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9BEC7" w14:textId="4B8B652A" w:rsidR="00547777" w:rsidRDefault="00547777" w:rsidP="00547777">
      <w:pPr>
        <w:pStyle w:val="Header"/>
        <w:rPr>
          <w:rFonts w:cs="Arial"/>
          <w:sz w:val="24"/>
          <w:szCs w:val="24"/>
          <w:lang w:val="de-DE"/>
        </w:rPr>
      </w:pPr>
      <w:r>
        <w:rPr>
          <w:rFonts w:cs="Arial"/>
          <w:sz w:val="24"/>
          <w:szCs w:val="24"/>
          <w:lang w:val="de-DE"/>
        </w:rPr>
        <w:t>3GPP TSG-RAN4</w:t>
      </w:r>
      <w:r w:rsidR="008B1729">
        <w:rPr>
          <w:rFonts w:cs="Arial"/>
          <w:sz w:val="24"/>
          <w:szCs w:val="24"/>
          <w:lang w:val="de-DE"/>
        </w:rPr>
        <w:t xml:space="preserve"> </w:t>
      </w:r>
      <w:r w:rsidRPr="005F0357">
        <w:rPr>
          <w:rFonts w:cs="Arial"/>
          <w:sz w:val="24"/>
          <w:szCs w:val="24"/>
          <w:lang w:val="de-DE"/>
        </w:rPr>
        <w:t>#</w:t>
      </w:r>
      <w:r>
        <w:rPr>
          <w:rFonts w:cs="Arial"/>
          <w:sz w:val="24"/>
          <w:szCs w:val="24"/>
          <w:lang w:val="de-DE"/>
        </w:rPr>
        <w:t>92</w:t>
      </w:r>
      <w:r w:rsidR="00F602B7">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C153AC" w:rsidRPr="00C153AC">
        <w:rPr>
          <w:rFonts w:cs="Arial"/>
          <w:sz w:val="24"/>
          <w:szCs w:val="24"/>
          <w:lang w:val="de-DE"/>
        </w:rPr>
        <w:t>R4-1911680</w:t>
      </w:r>
    </w:p>
    <w:p w14:paraId="3E78D92C" w14:textId="79118292" w:rsidR="00547777" w:rsidRPr="00B9206E" w:rsidRDefault="00957B5A" w:rsidP="00547777">
      <w:pPr>
        <w:tabs>
          <w:tab w:val="left" w:pos="1985"/>
        </w:tabs>
        <w:rPr>
          <w:rFonts w:ascii="Arial" w:hAnsi="Arial"/>
          <w:b/>
          <w:lang w:val="de-DE"/>
        </w:rPr>
      </w:pPr>
      <w:r>
        <w:rPr>
          <w:rFonts w:ascii="Arial" w:hAnsi="Arial" w:cs="Arial"/>
          <w:b/>
          <w:noProof/>
          <w:sz w:val="24"/>
          <w:szCs w:val="24"/>
          <w:lang w:val="de-DE" w:eastAsia="sv-SE"/>
        </w:rPr>
        <w:t>Chongqing</w:t>
      </w:r>
      <w:r w:rsidR="00547777" w:rsidRPr="0095323C">
        <w:rPr>
          <w:rFonts w:ascii="Arial" w:hAnsi="Arial" w:cs="Arial"/>
          <w:b/>
          <w:noProof/>
          <w:sz w:val="24"/>
          <w:szCs w:val="24"/>
          <w:lang w:val="de-DE" w:eastAsia="sv-SE"/>
        </w:rPr>
        <w:t xml:space="preserve">, </w:t>
      </w:r>
      <w:r>
        <w:rPr>
          <w:rFonts w:ascii="Arial" w:hAnsi="Arial" w:cs="Arial"/>
          <w:b/>
          <w:noProof/>
          <w:sz w:val="24"/>
          <w:szCs w:val="24"/>
          <w:lang w:val="de-DE" w:eastAsia="sv-SE"/>
        </w:rPr>
        <w:t>China</w:t>
      </w:r>
      <w:r w:rsidR="00547777" w:rsidRPr="0095323C">
        <w:rPr>
          <w:rFonts w:ascii="Arial" w:hAnsi="Arial" w:cs="Arial"/>
          <w:b/>
          <w:noProof/>
          <w:sz w:val="24"/>
          <w:szCs w:val="24"/>
          <w:lang w:val="de-DE" w:eastAsia="sv-SE"/>
        </w:rPr>
        <w:t xml:space="preserve">, </w:t>
      </w:r>
      <w:r>
        <w:rPr>
          <w:rFonts w:ascii="Arial" w:hAnsi="Arial" w:cs="Arial"/>
          <w:b/>
          <w:noProof/>
          <w:sz w:val="24"/>
          <w:szCs w:val="24"/>
          <w:lang w:val="de-DE" w:eastAsia="sv-SE"/>
        </w:rPr>
        <w:t>14</w:t>
      </w:r>
      <w:r w:rsidR="00547777" w:rsidRPr="0095323C">
        <w:rPr>
          <w:rFonts w:ascii="Arial" w:hAnsi="Arial" w:cs="Arial"/>
          <w:b/>
          <w:noProof/>
          <w:sz w:val="24"/>
          <w:szCs w:val="24"/>
          <w:lang w:val="de-DE" w:eastAsia="sv-SE"/>
        </w:rPr>
        <w:t xml:space="preserve"> - </w:t>
      </w:r>
      <w:r>
        <w:rPr>
          <w:rFonts w:ascii="Arial" w:hAnsi="Arial" w:cs="Arial"/>
          <w:b/>
          <w:noProof/>
          <w:sz w:val="24"/>
          <w:szCs w:val="24"/>
          <w:lang w:val="de-DE" w:eastAsia="sv-SE"/>
        </w:rPr>
        <w:t>18</w:t>
      </w:r>
      <w:r w:rsidR="00547777" w:rsidRPr="0095323C">
        <w:rPr>
          <w:rFonts w:ascii="Arial" w:hAnsi="Arial" w:cs="Arial"/>
          <w:b/>
          <w:noProof/>
          <w:sz w:val="24"/>
          <w:szCs w:val="24"/>
          <w:lang w:val="de-DE" w:eastAsia="sv-SE"/>
        </w:rPr>
        <w:t xml:space="preserve"> </w:t>
      </w:r>
      <w:r>
        <w:rPr>
          <w:rFonts w:ascii="Arial" w:hAnsi="Arial" w:cs="Arial"/>
          <w:b/>
          <w:noProof/>
          <w:sz w:val="24"/>
          <w:szCs w:val="24"/>
          <w:lang w:val="de-DE" w:eastAsia="sv-SE"/>
        </w:rPr>
        <w:t>October</w:t>
      </w:r>
      <w:r w:rsidR="00547777" w:rsidRPr="0095323C">
        <w:rPr>
          <w:rFonts w:ascii="Arial" w:hAnsi="Arial" w:cs="Arial"/>
          <w:b/>
          <w:noProof/>
          <w:sz w:val="24"/>
          <w:szCs w:val="24"/>
          <w:lang w:val="de-DE" w:eastAsia="sv-SE"/>
        </w:rPr>
        <w:t xml:space="preserve"> 2019</w:t>
      </w:r>
    </w:p>
    <w:p w14:paraId="1B3E7712" w14:textId="2B034E03" w:rsidR="003C5EB3" w:rsidRPr="009D3036" w:rsidRDefault="003C5EB3" w:rsidP="003C5EB3">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466AA091" w14:textId="6A5A18DE" w:rsidR="003C5EB3" w:rsidRPr="009D3036" w:rsidRDefault="003C5EB3" w:rsidP="003C5EB3">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bookmarkStart w:id="0" w:name="_Hlk16503696"/>
      <w:r w:rsidR="00544323">
        <w:rPr>
          <w:rFonts w:ascii="Arial" w:hAnsi="Arial" w:cs="Arial" w:hint="eastAsia"/>
          <w:lang w:eastAsia="zh-CN"/>
        </w:rPr>
        <w:t>FR2</w:t>
      </w:r>
      <w:r w:rsidR="00591E7D">
        <w:rPr>
          <w:rFonts w:ascii="Arial" w:hAnsi="Arial" w:cs="Arial"/>
          <w:lang w:eastAsia="zh-CN"/>
        </w:rPr>
        <w:t xml:space="preserve"> UE</w:t>
      </w:r>
      <w:r w:rsidR="00544323">
        <w:rPr>
          <w:rFonts w:ascii="Arial" w:hAnsi="Arial" w:cs="Arial"/>
        </w:rPr>
        <w:t xml:space="preserve"> demodulation </w:t>
      </w:r>
      <w:r w:rsidR="003B7874">
        <w:rPr>
          <w:rFonts w:ascii="Arial" w:hAnsi="Arial" w:cs="Arial"/>
        </w:rPr>
        <w:t>and CSI testing methodology</w:t>
      </w:r>
    </w:p>
    <w:bookmarkEnd w:id="0"/>
    <w:p w14:paraId="039EA8E8" w14:textId="323FA67B" w:rsidR="003C5EB3" w:rsidRPr="009D3036" w:rsidRDefault="003C5EB3" w:rsidP="003C5EB3">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B24797">
        <w:rPr>
          <w:rFonts w:ascii="Arial" w:hAnsi="Arial" w:cs="Arial"/>
        </w:rPr>
        <w:t>1</w:t>
      </w:r>
      <w:r w:rsidR="005C5278">
        <w:rPr>
          <w:rFonts w:ascii="Arial" w:hAnsi="Arial" w:cs="Arial"/>
        </w:rPr>
        <w:t>0</w:t>
      </w:r>
      <w:r w:rsidR="00B24797">
        <w:rPr>
          <w:rFonts w:ascii="Arial" w:hAnsi="Arial" w:cs="Arial"/>
        </w:rPr>
        <w:t>.1</w:t>
      </w:r>
      <w:r w:rsidR="00ED08D3">
        <w:rPr>
          <w:rFonts w:ascii="Arial" w:hAnsi="Arial" w:cs="Arial"/>
        </w:rPr>
        <w:t>.4</w:t>
      </w:r>
    </w:p>
    <w:p w14:paraId="78C271AB" w14:textId="77777777" w:rsidR="003C5EB3" w:rsidRPr="009D3036" w:rsidRDefault="003C5EB3" w:rsidP="003C5EB3">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Pr="009D3036">
        <w:rPr>
          <w:rFonts w:ascii="Arial" w:eastAsia="MS Mincho" w:hAnsi="Arial" w:cs="Arial"/>
          <w:bCs/>
          <w:lang w:eastAsia="ja-JP"/>
        </w:rPr>
        <w:t>Approval</w:t>
      </w:r>
    </w:p>
    <w:p w14:paraId="7C222073" w14:textId="2D8AE7FB" w:rsidR="00D40927" w:rsidRDefault="00D40927" w:rsidP="00D40927">
      <w:pPr>
        <w:pStyle w:val="Heading1"/>
        <w:ind w:left="567" w:hanging="567"/>
      </w:pPr>
      <w:r w:rsidRPr="00647B25">
        <w:t>1</w:t>
      </w:r>
      <w:r w:rsidRPr="00647B25">
        <w:tab/>
        <w:t>Introduction</w:t>
      </w:r>
    </w:p>
    <w:p w14:paraId="0623F458" w14:textId="78194FF2" w:rsidR="00101A2E" w:rsidRDefault="006A31B3" w:rsidP="008F6E28">
      <w:pPr>
        <w:jc w:val="both"/>
        <w:rPr>
          <w:lang w:val="sv-SE" w:eastAsia="zh-CN"/>
        </w:rPr>
      </w:pPr>
      <w:r>
        <w:t>Fo</w:t>
      </w:r>
      <w:r w:rsidR="00910C60">
        <w:t xml:space="preserve">r </w:t>
      </w:r>
      <w:r w:rsidR="00A43ADA">
        <w:t xml:space="preserve">frequency </w:t>
      </w:r>
      <w:r>
        <w:t xml:space="preserve">bands in FR2, </w:t>
      </w:r>
      <w:r w:rsidR="00EE03B8" w:rsidRPr="00EE03B8">
        <w:t>conducted antenna connectors are not available and the OTA testing is considered as the baseline approach for NR UE demodulation and CSI test methodology</w:t>
      </w:r>
      <w:r>
        <w:t xml:space="preserve">. The detail of </w:t>
      </w:r>
      <w:r w:rsidR="00C86B9B" w:rsidRPr="00D63028">
        <w:t xml:space="preserve">UE demodulation and CSI testing </w:t>
      </w:r>
      <w:r w:rsidR="00407290">
        <w:t xml:space="preserve">OTA </w:t>
      </w:r>
      <w:r w:rsidR="00C86B9B" w:rsidRPr="00D63028">
        <w:t>methodology</w:t>
      </w:r>
      <w:r w:rsidR="00C86B9B">
        <w:t xml:space="preserve"> </w:t>
      </w:r>
      <w:r w:rsidR="00470B1E">
        <w:t>were</w:t>
      </w:r>
      <w:r w:rsidR="00C86B9B">
        <w:t xml:space="preserve"> </w:t>
      </w:r>
      <w:r>
        <w:t>specified</w:t>
      </w:r>
      <w:r w:rsidR="00C86B9B">
        <w:t xml:space="preserve"> in TR</w:t>
      </w:r>
      <w:r w:rsidR="00BD791D">
        <w:t>38.810</w:t>
      </w:r>
      <w:r w:rsidR="00720837">
        <w:t xml:space="preserve"> [1]</w:t>
      </w:r>
      <w:r w:rsidR="00BD791D">
        <w:t>.</w:t>
      </w:r>
    </w:p>
    <w:p w14:paraId="363BC5EA" w14:textId="00F5C4B5" w:rsidR="00060F03" w:rsidRDefault="00216C29" w:rsidP="008F6E28">
      <w:pPr>
        <w:jc w:val="both"/>
        <w:rPr>
          <w:lang w:val="sv-SE" w:eastAsia="zh-CN"/>
        </w:rPr>
      </w:pPr>
      <w:r>
        <w:rPr>
          <w:lang w:val="sv-SE" w:eastAsia="zh-CN"/>
        </w:rPr>
        <w:t xml:space="preserve">In the current methdology, </w:t>
      </w:r>
      <w:r w:rsidR="00ED41D0">
        <w:rPr>
          <w:lang w:val="sv-SE" w:eastAsia="zh-CN"/>
        </w:rPr>
        <w:t>UE</w:t>
      </w:r>
      <w:r w:rsidR="003427F4">
        <w:rPr>
          <w:lang w:val="sv-SE" w:eastAsia="zh-CN"/>
        </w:rPr>
        <w:t xml:space="preserve"> demoluation and CSI </w:t>
      </w:r>
      <w:r w:rsidR="00622466">
        <w:rPr>
          <w:lang w:val="sv-SE" w:eastAsia="zh-CN"/>
        </w:rPr>
        <w:t xml:space="preserve">testing </w:t>
      </w:r>
      <w:r w:rsidR="000B2520">
        <w:rPr>
          <w:lang w:val="sv-SE" w:eastAsia="zh-CN"/>
        </w:rPr>
        <w:t xml:space="preserve">should </w:t>
      </w:r>
      <w:r w:rsidR="00CD3C48">
        <w:rPr>
          <w:lang w:val="sv-SE" w:eastAsia="zh-CN"/>
        </w:rPr>
        <w:t>be under</w:t>
      </w:r>
      <w:r w:rsidR="000B2520">
        <w:rPr>
          <w:lang w:val="sv-SE" w:eastAsia="zh-CN"/>
        </w:rPr>
        <w:t xml:space="preserve"> the </w:t>
      </w:r>
      <w:r w:rsidR="00ED41D0">
        <w:rPr>
          <w:lang w:val="sv-SE" w:eastAsia="zh-CN"/>
        </w:rPr>
        <w:t xml:space="preserve">princple of </w:t>
      </w:r>
      <w:r w:rsidR="00CD3C48">
        <w:rPr>
          <w:lang w:val="sv-SE" w:eastAsia="zh-CN"/>
        </w:rPr>
        <w:t>aligning d</w:t>
      </w:r>
      <w:r w:rsidR="00CD3C48" w:rsidRPr="00CD3C48">
        <w:rPr>
          <w:lang w:val="sv-SE" w:eastAsia="zh-CN"/>
        </w:rPr>
        <w:t>ownlink signal and noise to Rx beam peak direction</w:t>
      </w:r>
      <w:r w:rsidR="00CD3C48">
        <w:rPr>
          <w:lang w:val="sv-SE" w:eastAsia="zh-CN"/>
        </w:rPr>
        <w:t>.</w:t>
      </w:r>
      <w:r w:rsidR="008F6E28">
        <w:rPr>
          <w:lang w:val="sv-SE" w:eastAsia="zh-CN"/>
        </w:rPr>
        <w:t xml:space="preserve"> To find </w:t>
      </w:r>
      <w:r w:rsidR="00D9351F">
        <w:rPr>
          <w:lang w:val="sv-SE" w:eastAsia="zh-CN"/>
        </w:rPr>
        <w:t xml:space="preserve">out </w:t>
      </w:r>
      <w:r w:rsidR="008F6E28">
        <w:rPr>
          <w:lang w:val="sv-SE" w:eastAsia="zh-CN"/>
        </w:rPr>
        <w:t xml:space="preserve">the Rx beam peak direction, </w:t>
      </w:r>
      <w:r w:rsidR="00D9351F">
        <w:rPr>
          <w:lang w:val="sv-SE" w:eastAsia="zh-CN"/>
        </w:rPr>
        <w:t>the EIS based seraching is needed before the UE demodulation</w:t>
      </w:r>
      <w:r w:rsidR="001F1CC0">
        <w:rPr>
          <w:lang w:val="sv-SE" w:eastAsia="zh-CN"/>
        </w:rPr>
        <w:t xml:space="preserve"> which will lead to </w:t>
      </w:r>
      <w:r w:rsidR="00BE11B4" w:rsidRPr="00BE11B4">
        <w:rPr>
          <w:lang w:val="sv-SE" w:eastAsia="zh-CN"/>
        </w:rPr>
        <w:t xml:space="preserve">a large amount of </w:t>
      </w:r>
      <w:r w:rsidR="001F1CC0">
        <w:rPr>
          <w:lang w:val="sv-SE" w:eastAsia="zh-CN"/>
        </w:rPr>
        <w:t>testing time</w:t>
      </w:r>
      <w:r w:rsidR="004D787B">
        <w:rPr>
          <w:lang w:val="sv-SE" w:eastAsia="zh-CN"/>
        </w:rPr>
        <w:t xml:space="preserve"> e.g. </w:t>
      </w:r>
      <w:r w:rsidR="00BA7EF2">
        <w:rPr>
          <w:lang w:val="sv-SE" w:eastAsia="zh-CN"/>
        </w:rPr>
        <w:t xml:space="preserve">about </w:t>
      </w:r>
      <w:r w:rsidR="004D787B">
        <w:rPr>
          <w:lang w:val="sv-SE" w:eastAsia="zh-CN"/>
        </w:rPr>
        <w:t>1</w:t>
      </w:r>
      <w:r w:rsidR="00BA7EF2">
        <w:rPr>
          <w:lang w:val="sv-SE" w:eastAsia="zh-CN"/>
        </w:rPr>
        <w:t>2</w:t>
      </w:r>
      <w:r w:rsidR="004D787B">
        <w:rPr>
          <w:lang w:val="sv-SE" w:eastAsia="zh-CN"/>
        </w:rPr>
        <w:t>-1</w:t>
      </w:r>
      <w:r w:rsidR="00BA7EF2">
        <w:rPr>
          <w:lang w:val="sv-SE" w:eastAsia="zh-CN"/>
        </w:rPr>
        <w:t>4</w:t>
      </w:r>
      <w:r w:rsidR="004D787B">
        <w:rPr>
          <w:lang w:val="sv-SE" w:eastAsia="zh-CN"/>
        </w:rPr>
        <w:t xml:space="preserve"> hours</w:t>
      </w:r>
      <w:r w:rsidR="00BA7EF2">
        <w:rPr>
          <w:lang w:val="sv-SE" w:eastAsia="zh-CN"/>
        </w:rPr>
        <w:t xml:space="preserve"> fo find the beam peak direction</w:t>
      </w:r>
      <w:r w:rsidR="000A2392">
        <w:rPr>
          <w:lang w:val="sv-SE" w:eastAsia="zh-CN"/>
        </w:rPr>
        <w:t xml:space="preserve">. </w:t>
      </w:r>
    </w:p>
    <w:p w14:paraId="6F87F9BD" w14:textId="4A70F0CF" w:rsidR="008579BD" w:rsidRDefault="008579BD" w:rsidP="008F6E28">
      <w:pPr>
        <w:jc w:val="both"/>
        <w:rPr>
          <w:lang w:val="sv-SE" w:eastAsia="zh-CN"/>
        </w:rPr>
      </w:pPr>
      <w:r>
        <w:rPr>
          <w:rFonts w:hint="eastAsia"/>
          <w:lang w:val="sv-SE" w:eastAsia="zh-CN"/>
        </w:rPr>
        <w:t>In</w:t>
      </w:r>
      <w:r>
        <w:rPr>
          <w:lang w:val="sv-SE" w:eastAsia="zh-CN"/>
        </w:rPr>
        <w:t xml:space="preserve"> RAN4#92 meeting, we submitted a discssion paper on introduing alternative testing direcion for FR2 UE demodualtion and CSI testing </w:t>
      </w:r>
      <w:r w:rsidR="00F546D1">
        <w:rPr>
          <w:lang w:val="sv-SE" w:eastAsia="zh-CN"/>
        </w:rPr>
        <w:t xml:space="preserve">to </w:t>
      </w:r>
      <w:r w:rsidR="00270AAF">
        <w:rPr>
          <w:lang w:val="sv-SE" w:eastAsia="zh-CN"/>
        </w:rPr>
        <w:t xml:space="preserve">reduce the testing time </w:t>
      </w:r>
      <w:r>
        <w:rPr>
          <w:lang w:val="sv-SE" w:eastAsia="zh-CN"/>
        </w:rPr>
        <w:t xml:space="preserve">but </w:t>
      </w:r>
      <w:r w:rsidR="00270AAF">
        <w:rPr>
          <w:lang w:val="sv-SE" w:eastAsia="zh-CN"/>
        </w:rPr>
        <w:t xml:space="preserve">it was </w:t>
      </w:r>
      <w:r>
        <w:rPr>
          <w:lang w:val="sv-SE" w:eastAsia="zh-CN"/>
        </w:rPr>
        <w:t>not apporved</w:t>
      </w:r>
      <w:r w:rsidR="00270AAF">
        <w:rPr>
          <w:lang w:val="sv-SE" w:eastAsia="zh-CN"/>
        </w:rPr>
        <w:t xml:space="preserve"> [2]</w:t>
      </w:r>
      <w:r>
        <w:rPr>
          <w:lang w:val="sv-SE" w:eastAsia="zh-CN"/>
        </w:rPr>
        <w:t>. In this meeting, we re-submit the paper and corresponding CR</w:t>
      </w:r>
      <w:r w:rsidR="00270AAF">
        <w:rPr>
          <w:lang w:val="sv-SE" w:eastAsia="zh-CN"/>
        </w:rPr>
        <w:t>s</w:t>
      </w:r>
      <w:r>
        <w:rPr>
          <w:lang w:val="sv-SE" w:eastAsia="zh-CN"/>
        </w:rPr>
        <w:t xml:space="preserve"> with </w:t>
      </w:r>
      <w:r w:rsidR="00270AAF">
        <w:rPr>
          <w:lang w:val="sv-SE" w:eastAsia="zh-CN"/>
        </w:rPr>
        <w:t xml:space="preserve">some </w:t>
      </w:r>
      <w:r>
        <w:rPr>
          <w:lang w:val="sv-SE" w:eastAsia="zh-CN"/>
        </w:rPr>
        <w:t>clarification.</w:t>
      </w:r>
    </w:p>
    <w:p w14:paraId="5D1E118E" w14:textId="507C8A28" w:rsidR="00394E0F" w:rsidRDefault="00394E0F" w:rsidP="00394E0F">
      <w:pPr>
        <w:pStyle w:val="Heading1"/>
        <w:ind w:left="567" w:hanging="567"/>
      </w:pPr>
      <w:r>
        <w:t>2</w:t>
      </w:r>
      <w:r>
        <w:tab/>
      </w:r>
      <w:r w:rsidR="005430BB">
        <w:t>Dicussion</w:t>
      </w:r>
    </w:p>
    <w:p w14:paraId="45B927A5" w14:textId="2F6EBBD7" w:rsidR="00060F03" w:rsidRDefault="006B1B2B" w:rsidP="001B51A6">
      <w:pPr>
        <w:jc w:val="both"/>
        <w:rPr>
          <w:lang w:val="sv-SE" w:eastAsia="zh-CN"/>
        </w:rPr>
      </w:pPr>
      <w:r w:rsidRPr="006B1B2B">
        <w:rPr>
          <w:lang w:val="sv-SE" w:eastAsia="zh-CN"/>
        </w:rPr>
        <w:t>The baseline measurement setup of NR UE demodulation and CSI characteristics for FR2 is capable of establishing an OTA link between the DUT and gNB sources with one angle of arrival (AoA) to the UE</w:t>
      </w:r>
      <w:r>
        <w:rPr>
          <w:lang w:val="sv-SE" w:eastAsia="zh-CN"/>
        </w:rPr>
        <w:t>.</w:t>
      </w:r>
      <w:r w:rsidR="008F5159">
        <w:rPr>
          <w:lang w:val="sv-SE" w:eastAsia="zh-CN"/>
        </w:rPr>
        <w:t xml:space="preserve"> T</w:t>
      </w:r>
      <w:r w:rsidR="008F5159" w:rsidRPr="008F5159">
        <w:rPr>
          <w:lang w:val="sv-SE" w:eastAsia="zh-CN"/>
        </w:rPr>
        <w:t xml:space="preserve">he setup is expected to be fixed and to be used with UE Tx/Rx beamlock to allow testing of DUT baseband </w:t>
      </w:r>
      <w:r w:rsidR="00504B64">
        <w:rPr>
          <w:lang w:val="sv-SE" w:eastAsia="zh-CN"/>
        </w:rPr>
        <w:t>perforance</w:t>
      </w:r>
      <w:r w:rsidR="008F5159" w:rsidRPr="008F5159">
        <w:rPr>
          <w:lang w:val="sv-SE" w:eastAsia="zh-CN"/>
        </w:rPr>
        <w:t xml:space="preserve"> under a “virtually cabled” scenario.</w:t>
      </w:r>
      <w:r w:rsidR="00D053F1">
        <w:rPr>
          <w:lang w:val="sv-SE" w:eastAsia="zh-CN"/>
        </w:rPr>
        <w:t xml:space="preserve"> </w:t>
      </w:r>
      <w:r w:rsidR="003A5779">
        <w:rPr>
          <w:lang w:val="sv-SE" w:eastAsia="zh-CN"/>
        </w:rPr>
        <w:t xml:space="preserve">Therefore, in UE demodulation testing, </w:t>
      </w:r>
      <w:r w:rsidR="00FF46AB">
        <w:rPr>
          <w:lang w:val="sv-SE" w:eastAsia="zh-CN"/>
        </w:rPr>
        <w:t xml:space="preserve">there is no need to verify </w:t>
      </w:r>
      <w:r w:rsidR="003A5779">
        <w:rPr>
          <w:lang w:val="sv-SE" w:eastAsia="zh-CN"/>
        </w:rPr>
        <w:t>the RF performance i.e. EIS</w:t>
      </w:r>
      <w:r w:rsidR="00FF46AB">
        <w:rPr>
          <w:lang w:val="sv-SE" w:eastAsia="zh-CN"/>
        </w:rPr>
        <w:t xml:space="preserve"> requirements.</w:t>
      </w:r>
    </w:p>
    <w:p w14:paraId="0EEA7DE2" w14:textId="2A43C3B5" w:rsidR="005623A5" w:rsidRPr="005623A5" w:rsidRDefault="00556CF4" w:rsidP="005623A5">
      <w:pPr>
        <w:jc w:val="both"/>
        <w:rPr>
          <w:lang w:val="en-US"/>
        </w:rPr>
      </w:pPr>
      <w:r>
        <w:rPr>
          <w:lang w:val="sv-SE" w:eastAsia="zh-CN"/>
        </w:rPr>
        <w:t xml:space="preserve">As shown in Figure 1, </w:t>
      </w:r>
      <w:r w:rsidR="00216196">
        <w:rPr>
          <w:lang w:val="sv-SE" w:eastAsia="zh-CN"/>
        </w:rPr>
        <w:t xml:space="preserve">in UE demodulation tesing, </w:t>
      </w:r>
      <w:r w:rsidR="002F7F75">
        <w:rPr>
          <w:lang w:val="sv-SE" w:eastAsia="zh-CN"/>
        </w:rPr>
        <w:t xml:space="preserve">the </w:t>
      </w:r>
      <w:r w:rsidR="002E29F3">
        <w:rPr>
          <w:lang w:val="sv-SE" w:eastAsia="zh-CN"/>
        </w:rPr>
        <w:t>performance requirements will be specified at referene point</w:t>
      </w:r>
      <w:r w:rsidR="005623A5">
        <w:rPr>
          <w:lang w:val="sv-SE" w:eastAsia="zh-CN"/>
        </w:rPr>
        <w:t xml:space="preserve">. </w:t>
      </w:r>
      <w:r w:rsidR="001C6CBA">
        <w:rPr>
          <w:lang w:val="sv-SE" w:eastAsia="zh-CN"/>
        </w:rPr>
        <w:t>And d</w:t>
      </w:r>
      <w:r w:rsidR="005623A5">
        <w:rPr>
          <w:lang w:val="sv-SE" w:eastAsia="zh-CN"/>
        </w:rPr>
        <w:t xml:space="preserve">uring the testing, </w:t>
      </w:r>
      <w:r w:rsidR="00E45E3C">
        <w:rPr>
          <w:lang w:val="sv-SE" w:eastAsia="zh-CN"/>
        </w:rPr>
        <w:t xml:space="preserve">based on the setup in TR38.810 [1], </w:t>
      </w:r>
      <w:r w:rsidR="005623A5">
        <w:rPr>
          <w:lang w:val="en-US"/>
        </w:rPr>
        <w:t>d</w:t>
      </w:r>
      <w:r w:rsidR="0000394A" w:rsidRPr="0000394A">
        <w:rPr>
          <w:lang w:val="sv-SE" w:eastAsia="zh-CN"/>
        </w:rPr>
        <w:t xml:space="preserve">ownlink signal and noise </w:t>
      </w:r>
      <w:r w:rsidR="00E45E3C">
        <w:rPr>
          <w:lang w:val="sv-SE" w:eastAsia="zh-CN"/>
        </w:rPr>
        <w:t>should be</w:t>
      </w:r>
      <w:r w:rsidR="0000394A" w:rsidRPr="0000394A">
        <w:rPr>
          <w:lang w:val="sv-SE" w:eastAsia="zh-CN"/>
        </w:rPr>
        <w:t xml:space="preserve"> aligned to the </w:t>
      </w:r>
      <w:r w:rsidR="001A3B35">
        <w:rPr>
          <w:lang w:val="sv-SE" w:eastAsia="zh-CN"/>
        </w:rPr>
        <w:t>R</w:t>
      </w:r>
      <w:r w:rsidR="0000394A" w:rsidRPr="0000394A">
        <w:rPr>
          <w:lang w:val="sv-SE" w:eastAsia="zh-CN"/>
        </w:rPr>
        <w:t>x beam peak direction</w:t>
      </w:r>
      <w:r w:rsidR="001C6CBA">
        <w:rPr>
          <w:lang w:val="sv-SE" w:eastAsia="zh-CN"/>
        </w:rPr>
        <w:t>.</w:t>
      </w:r>
    </w:p>
    <w:p w14:paraId="60E39BC0" w14:textId="1B81E103" w:rsidR="00E21176" w:rsidRPr="004E67CB" w:rsidRDefault="00E21176" w:rsidP="00E21176">
      <w:pPr>
        <w:keepNext/>
        <w:keepLines/>
        <w:spacing w:before="60"/>
        <w:jc w:val="center"/>
        <w:rPr>
          <w:rFonts w:ascii="Arial" w:hAnsi="Arial"/>
          <w:b/>
          <w:lang w:eastAsia="x-none"/>
        </w:rPr>
      </w:pPr>
      <w:r w:rsidRPr="004E67CB">
        <w:rPr>
          <w:rFonts w:ascii="Arial" w:hAnsi="Arial"/>
          <w:b/>
          <w:noProof/>
          <w:lang w:eastAsia="x-none"/>
        </w:rPr>
        <w:drawing>
          <wp:inline distT="0" distB="0" distL="0" distR="0" wp14:anchorId="128A5B77" wp14:editId="3BD95440">
            <wp:extent cx="2940050" cy="1441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p w14:paraId="16DB0572" w14:textId="2EC84200" w:rsidR="00E21176" w:rsidRDefault="00E21176" w:rsidP="00E21176">
      <w:pPr>
        <w:keepLines/>
        <w:spacing w:after="240"/>
        <w:jc w:val="center"/>
        <w:rPr>
          <w:lang w:val="sv-SE" w:eastAsia="zh-CN"/>
        </w:rPr>
      </w:pPr>
      <w:r w:rsidRPr="00F911F4">
        <w:rPr>
          <w:lang w:val="sv-SE" w:eastAsia="zh-CN"/>
        </w:rPr>
        <w:t>Figure 1: DL SNR reference point for UE Demodulation and CSI testing methodology [1]</w:t>
      </w:r>
    </w:p>
    <w:p w14:paraId="5398CFDE" w14:textId="3A952D20" w:rsidR="001A3B35" w:rsidRDefault="004A6CE7" w:rsidP="00CB4861">
      <w:pPr>
        <w:keepLines/>
        <w:spacing w:after="240"/>
        <w:jc w:val="both"/>
      </w:pPr>
      <w:r>
        <w:rPr>
          <w:lang w:val="sv-SE" w:eastAsia="zh-CN"/>
        </w:rPr>
        <w:t xml:space="preserve">To find </w:t>
      </w:r>
      <w:r w:rsidR="00105DC6">
        <w:rPr>
          <w:lang w:val="sv-SE" w:eastAsia="zh-CN"/>
        </w:rPr>
        <w:t xml:space="preserve">out </w:t>
      </w:r>
      <w:r>
        <w:rPr>
          <w:lang w:val="sv-SE" w:eastAsia="zh-CN"/>
        </w:rPr>
        <w:t xml:space="preserve">the Rx basem peak direction, the </w:t>
      </w:r>
      <w:r w:rsidR="00934146">
        <w:rPr>
          <w:lang w:val="sv-SE" w:eastAsia="zh-CN"/>
        </w:rPr>
        <w:t xml:space="preserve">peak </w:t>
      </w:r>
      <w:r>
        <w:rPr>
          <w:lang w:val="sv-SE" w:eastAsia="zh-CN"/>
        </w:rPr>
        <w:t xml:space="preserve">EIS </w:t>
      </w:r>
      <w:r w:rsidR="00934146">
        <w:rPr>
          <w:lang w:val="sv-SE" w:eastAsia="zh-CN"/>
        </w:rPr>
        <w:t>m</w:t>
      </w:r>
      <w:r w:rsidR="00934146" w:rsidRPr="00934146">
        <w:rPr>
          <w:lang w:val="sv-SE" w:eastAsia="zh-CN"/>
        </w:rPr>
        <w:t xml:space="preserve">easurement </w:t>
      </w:r>
      <w:r w:rsidR="00934146">
        <w:rPr>
          <w:lang w:val="sv-SE" w:eastAsia="zh-CN"/>
        </w:rPr>
        <w:t>p</w:t>
      </w:r>
      <w:r w:rsidR="00934146" w:rsidRPr="00934146">
        <w:rPr>
          <w:lang w:val="sv-SE" w:eastAsia="zh-CN"/>
        </w:rPr>
        <w:t>rocedure</w:t>
      </w:r>
      <w:r w:rsidR="00934146">
        <w:rPr>
          <w:lang w:val="sv-SE" w:eastAsia="zh-CN"/>
        </w:rPr>
        <w:t xml:space="preserve"> will be performed before the UE demodulation</w:t>
      </w:r>
      <w:r w:rsidR="00CB4861">
        <w:rPr>
          <w:lang w:val="sv-SE" w:eastAsia="zh-CN"/>
        </w:rPr>
        <w:t xml:space="preserve"> started</w:t>
      </w:r>
      <w:r w:rsidR="00105DC6">
        <w:rPr>
          <w:lang w:val="sv-SE" w:eastAsia="zh-CN"/>
        </w:rPr>
        <w:t>.</w:t>
      </w:r>
      <w:r w:rsidR="00C81F90">
        <w:rPr>
          <w:lang w:val="sv-SE" w:eastAsia="zh-CN"/>
        </w:rPr>
        <w:t xml:space="preserve"> If we check the</w:t>
      </w:r>
      <w:r w:rsidR="00F739D2">
        <w:rPr>
          <w:lang w:val="sv-SE" w:eastAsia="zh-CN"/>
        </w:rPr>
        <w:t xml:space="preserve"> beam peak </w:t>
      </w:r>
      <w:r w:rsidR="00886CA6">
        <w:rPr>
          <w:lang w:val="sv-SE" w:eastAsia="zh-CN"/>
        </w:rPr>
        <w:t xml:space="preserve">serach measurement grid defined in [1]. </w:t>
      </w:r>
      <w:r w:rsidR="003E2D5C">
        <w:rPr>
          <w:lang w:val="sv-SE" w:eastAsia="zh-CN"/>
        </w:rPr>
        <w:t xml:space="preserve">The </w:t>
      </w:r>
      <w:r w:rsidR="003E2D5C" w:rsidRPr="00D63028">
        <w:t xml:space="preserve">following measurement grids </w:t>
      </w:r>
      <w:r w:rsidR="003E2D5C">
        <w:t xml:space="preserve">are </w:t>
      </w:r>
      <w:r w:rsidR="006536F8">
        <w:t>recommended:</w:t>
      </w:r>
    </w:p>
    <w:p w14:paraId="5335FFA3" w14:textId="0BC3A486" w:rsidR="005E3AAC" w:rsidRPr="00D63028" w:rsidRDefault="005E3AAC" w:rsidP="005E3AAC">
      <w:pPr>
        <w:pStyle w:val="B1"/>
        <w:numPr>
          <w:ilvl w:val="0"/>
          <w:numId w:val="5"/>
        </w:numPr>
        <w:rPr>
          <w:b/>
        </w:rPr>
      </w:pPr>
      <w:r w:rsidRPr="00D63028">
        <w:t>Constant density grid (using the charged particle implementation) with at least 800 grid points.</w:t>
      </w:r>
    </w:p>
    <w:p w14:paraId="733F3A92" w14:textId="50775626" w:rsidR="006536F8" w:rsidRDefault="005E3AAC" w:rsidP="00BA7EF2">
      <w:pPr>
        <w:pStyle w:val="B1"/>
        <w:numPr>
          <w:ilvl w:val="0"/>
          <w:numId w:val="5"/>
        </w:numPr>
      </w:pPr>
      <w:r w:rsidRPr="00D63028">
        <w:lastRenderedPageBreak/>
        <w:t>Constant step size grid with at least 1106 grid points, corresponding to an angular step size of 7.5º</w:t>
      </w:r>
      <w:r w:rsidR="00BA7EF2">
        <w:t>.</w:t>
      </w:r>
    </w:p>
    <w:p w14:paraId="3C631FE8" w14:textId="08709BAE" w:rsidR="00EB019C" w:rsidRDefault="00BA7EF2" w:rsidP="000B6ACC">
      <w:pPr>
        <w:pStyle w:val="B1"/>
        <w:ind w:left="0" w:firstLine="0"/>
        <w:jc w:val="both"/>
      </w:pPr>
      <w:r>
        <w:t>Based on the testing experienc</w:t>
      </w:r>
      <w:r w:rsidR="00071445">
        <w:t xml:space="preserve">e, </w:t>
      </w:r>
      <w:r w:rsidR="00F85C11">
        <w:t xml:space="preserve">with the constant step grid, </w:t>
      </w:r>
      <w:r w:rsidR="00071445">
        <w:t>over 12 hours are needed</w:t>
      </w:r>
      <w:r w:rsidR="00114A8D">
        <w:t xml:space="preserve"> </w:t>
      </w:r>
      <w:r w:rsidR="00853476">
        <w:t xml:space="preserve">just </w:t>
      </w:r>
      <w:r w:rsidR="00114A8D">
        <w:t xml:space="preserve">to find the beam peak direction </w:t>
      </w:r>
      <w:r w:rsidR="006F354A">
        <w:t xml:space="preserve">which is very </w:t>
      </w:r>
      <w:r w:rsidR="00EB019C">
        <w:t>time consuming.</w:t>
      </w:r>
      <w:r w:rsidR="00740757">
        <w:t xml:space="preserve"> </w:t>
      </w:r>
      <w:r w:rsidR="000B6ACC">
        <w:t>And we have to re-search the beam peak direction with any UE update</w:t>
      </w:r>
      <w:r w:rsidR="00AE0BA3">
        <w:t xml:space="preserve"> during the test.</w:t>
      </w:r>
    </w:p>
    <w:p w14:paraId="1EB0158B" w14:textId="37087DA4" w:rsidR="00AE0BA3" w:rsidRPr="00AE0BA3" w:rsidRDefault="00740757" w:rsidP="00AE0BA3">
      <w:pPr>
        <w:pStyle w:val="B1"/>
        <w:ind w:left="0" w:firstLine="0"/>
        <w:jc w:val="both"/>
        <w:rPr>
          <w:b/>
        </w:rPr>
      </w:pPr>
      <w:r w:rsidRPr="00AE0BA3">
        <w:rPr>
          <w:b/>
        </w:rPr>
        <w:t xml:space="preserve">Observation 1: In UE demodulation and CSI testing, </w:t>
      </w:r>
      <w:r w:rsidR="00F85C11" w:rsidRPr="00AE0BA3">
        <w:rPr>
          <w:b/>
        </w:rPr>
        <w:t xml:space="preserve">with the constant step grid, over 12 hours are needed just to find the beam peak direction which is very time consuming. </w:t>
      </w:r>
      <w:r w:rsidR="00AE0BA3" w:rsidRPr="00AE0BA3">
        <w:rPr>
          <w:b/>
        </w:rPr>
        <w:t>And we have to re-search the beam peak direction with any UE update during the test.</w:t>
      </w:r>
    </w:p>
    <w:p w14:paraId="3D5386C7" w14:textId="0028DEDD" w:rsidR="0008005C" w:rsidRDefault="0051686E" w:rsidP="00177090">
      <w:pPr>
        <w:pStyle w:val="B1"/>
        <w:ind w:left="0" w:firstLine="0"/>
        <w:jc w:val="both"/>
      </w:pPr>
      <w:r>
        <w:t>If check</w:t>
      </w:r>
      <w:r w:rsidR="00041949">
        <w:t>ing</w:t>
      </w:r>
      <w:r>
        <w:t xml:space="preserve"> the UE demodulation setup</w:t>
      </w:r>
      <w:r w:rsidR="00442922">
        <w:t xml:space="preserve"> and </w:t>
      </w:r>
      <w:r w:rsidR="00807EA9">
        <w:t xml:space="preserve">test </w:t>
      </w:r>
      <w:r w:rsidR="00442922">
        <w:t>parameters</w:t>
      </w:r>
      <w:r>
        <w:t xml:space="preserve">, </w:t>
      </w:r>
      <w:r w:rsidR="00041949">
        <w:t xml:space="preserve">we can find out the intention of testing DUT at the Rx beam peak direction is to make sure DUT can </w:t>
      </w:r>
      <w:r w:rsidR="008A7341">
        <w:t xml:space="preserve">have larger SNR range </w:t>
      </w:r>
      <w:r w:rsidR="000B6ACC">
        <w:t xml:space="preserve">with certain </w:t>
      </w:r>
      <w:proofErr w:type="spellStart"/>
      <w:r w:rsidR="000B6ACC">
        <w:t>Noc</w:t>
      </w:r>
      <w:proofErr w:type="spellEnd"/>
      <w:r w:rsidR="000B6ACC">
        <w:t xml:space="preserve"> level </w:t>
      </w:r>
      <w:r w:rsidR="00B117CC">
        <w:t>at the testing direction</w:t>
      </w:r>
      <w:r w:rsidR="00041949">
        <w:t>.</w:t>
      </w:r>
      <w:r w:rsidR="00BB01B5">
        <w:t xml:space="preserve"> </w:t>
      </w:r>
      <w:r w:rsidR="00F828FE">
        <w:t xml:space="preserve">The following description is </w:t>
      </w:r>
      <w:r w:rsidR="00875720">
        <w:t>copied from [1]</w:t>
      </w:r>
      <w:r w:rsidR="00060A5A">
        <w:t>:</w:t>
      </w:r>
    </w:p>
    <w:p w14:paraId="6239D136" w14:textId="77777777" w:rsidR="0008005C" w:rsidRPr="00875720" w:rsidRDefault="0008005C" w:rsidP="0008005C">
      <w:pPr>
        <w:rPr>
          <w:rFonts w:eastAsia="Times New Roman"/>
          <w:i/>
          <w:iCs/>
          <w:lang w:eastAsia="ja-JP"/>
        </w:rPr>
      </w:pPr>
      <w:r w:rsidRPr="00875720">
        <w:rPr>
          <w:rFonts w:eastAsia="Times New Roman"/>
          <w:i/>
          <w:iCs/>
          <w:lang w:eastAsia="ja-JP"/>
        </w:rPr>
        <w:t xml:space="preserve">The </w:t>
      </w:r>
      <w:proofErr w:type="spellStart"/>
      <w:r w:rsidRPr="00875720">
        <w:rPr>
          <w:rFonts w:eastAsia="Times New Roman"/>
          <w:i/>
          <w:iCs/>
          <w:lang w:eastAsia="ja-JP"/>
        </w:rPr>
        <w:t>Noc</w:t>
      </w:r>
      <w:proofErr w:type="spellEnd"/>
      <w:r w:rsidRPr="00875720">
        <w:rPr>
          <w:rFonts w:eastAsia="Times New Roman"/>
          <w:i/>
          <w:iCs/>
          <w:lang w:eastAsia="ja-JP"/>
        </w:rPr>
        <w:t xml:space="preserve"> values are based on REFSENS for the operating band and on the UE Power </w:t>
      </w:r>
      <w:proofErr w:type="gramStart"/>
      <w:r w:rsidRPr="00875720">
        <w:rPr>
          <w:rFonts w:eastAsia="Times New Roman"/>
          <w:i/>
          <w:iCs/>
          <w:lang w:eastAsia="ja-JP"/>
        </w:rPr>
        <w:t>class, and</w:t>
      </w:r>
      <w:proofErr w:type="gramEnd"/>
      <w:r w:rsidRPr="00875720">
        <w:rPr>
          <w:rFonts w:eastAsia="Times New Roman"/>
          <w:i/>
          <w:iCs/>
          <w:lang w:eastAsia="ja-JP"/>
        </w:rPr>
        <w:t xml:space="preserve"> taking a baseline of UE Power Class 3 in band n260.</w:t>
      </w:r>
    </w:p>
    <w:p w14:paraId="5F1BF96E" w14:textId="77777777" w:rsidR="0008005C" w:rsidRPr="00875720" w:rsidRDefault="0008005C" w:rsidP="0008005C">
      <w:pPr>
        <w:jc w:val="center"/>
        <w:rPr>
          <w:i/>
          <w:iCs/>
          <w:lang w:eastAsia="ja-JP"/>
        </w:rPr>
      </w:pPr>
      <w:proofErr w:type="spellStart"/>
      <w:r w:rsidRPr="00875720">
        <w:rPr>
          <w:i/>
          <w:iCs/>
          <w:lang w:eastAsia="ja-JP"/>
        </w:rPr>
        <w:t>Noc</w:t>
      </w:r>
      <w:proofErr w:type="spellEnd"/>
      <w:r w:rsidRPr="00875720">
        <w:rPr>
          <w:i/>
          <w:iCs/>
          <w:lang w:eastAsia="ja-JP"/>
        </w:rPr>
        <w:t xml:space="preserve"> = RESFENS</w:t>
      </w:r>
      <w:r w:rsidRPr="00875720">
        <w:rPr>
          <w:i/>
          <w:iCs/>
          <w:vertAlign w:val="subscript"/>
          <w:lang w:eastAsia="ja-JP"/>
        </w:rPr>
        <w:t>PC3, n260, 50MHz</w:t>
      </w:r>
      <w:r w:rsidRPr="00875720">
        <w:rPr>
          <w:i/>
          <w:iCs/>
          <w:lang w:eastAsia="ja-JP"/>
        </w:rPr>
        <w:t xml:space="preserve"> -10log</w:t>
      </w:r>
      <w:r w:rsidRPr="00875720">
        <w:rPr>
          <w:i/>
          <w:iCs/>
          <w:vertAlign w:val="subscript"/>
          <w:lang w:eastAsia="ja-JP"/>
        </w:rPr>
        <w:t>10</w:t>
      </w:r>
      <w:r w:rsidRPr="00875720">
        <w:rPr>
          <w:i/>
          <w:iCs/>
          <w:lang w:eastAsia="ja-JP"/>
        </w:rPr>
        <w:t>(SCS</w:t>
      </w:r>
      <w:r w:rsidRPr="00875720">
        <w:rPr>
          <w:i/>
          <w:vertAlign w:val="subscript"/>
        </w:rPr>
        <w:t>REFSENS</w:t>
      </w:r>
      <w:r w:rsidRPr="00875720">
        <w:rPr>
          <w:i/>
          <w:iCs/>
          <w:lang w:eastAsia="ja-JP"/>
        </w:rPr>
        <w:t xml:space="preserve"> x PRB</w:t>
      </w:r>
      <w:r w:rsidRPr="00875720">
        <w:rPr>
          <w:i/>
          <w:vertAlign w:val="subscript"/>
        </w:rPr>
        <w:t>REFSENS</w:t>
      </w:r>
      <w:r w:rsidRPr="00875720">
        <w:rPr>
          <w:i/>
          <w:iCs/>
          <w:lang w:eastAsia="ja-JP"/>
        </w:rPr>
        <w:t xml:space="preserve"> x 12) - SNR</w:t>
      </w:r>
      <w:r w:rsidRPr="00875720">
        <w:rPr>
          <w:i/>
          <w:vertAlign w:val="subscript"/>
        </w:rPr>
        <w:t>REFSENS</w:t>
      </w:r>
      <w:r w:rsidRPr="00875720">
        <w:rPr>
          <w:i/>
          <w:iCs/>
          <w:lang w:eastAsia="ja-JP"/>
        </w:rPr>
        <w:t xml:space="preserve"> + ∆</w:t>
      </w:r>
      <w:r w:rsidRPr="00875720">
        <w:rPr>
          <w:i/>
          <w:iCs/>
          <w:vertAlign w:val="subscript"/>
          <w:lang w:eastAsia="ja-JP"/>
        </w:rPr>
        <w:t>thermal</w:t>
      </w:r>
    </w:p>
    <w:p w14:paraId="4F3CD19E" w14:textId="77777777" w:rsidR="0008005C" w:rsidRPr="00875720" w:rsidRDefault="0008005C" w:rsidP="0008005C">
      <w:pPr>
        <w:rPr>
          <w:rFonts w:eastAsia="Times New Roman"/>
          <w:i/>
          <w:iCs/>
          <w:lang w:eastAsia="ja-JP"/>
        </w:rPr>
      </w:pPr>
      <w:r w:rsidRPr="00875720">
        <w:rPr>
          <w:rFonts w:eastAsia="Times New Roman"/>
          <w:i/>
          <w:iCs/>
          <w:lang w:eastAsia="ja-JP"/>
        </w:rPr>
        <w:t>where:</w:t>
      </w:r>
    </w:p>
    <w:p w14:paraId="6B428060" w14:textId="5B4A6F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REFSENS</w:t>
      </w:r>
      <w:r w:rsidRPr="00875720">
        <w:rPr>
          <w:i/>
          <w:vertAlign w:val="subscript"/>
          <w:lang w:eastAsia="x-none"/>
        </w:rPr>
        <w:t>PC3, n260, 50MHz</w:t>
      </w:r>
      <w:r w:rsidRPr="00875720">
        <w:rPr>
          <w:i/>
          <w:lang w:eastAsia="x-none"/>
        </w:rPr>
        <w:t xml:space="preserve"> is the REFSENS</w:t>
      </w:r>
      <w:r w:rsidR="004556D1">
        <w:rPr>
          <w:i/>
          <w:lang w:eastAsia="x-none"/>
        </w:rPr>
        <w:t xml:space="preserve"> </w:t>
      </w:r>
      <w:r w:rsidRPr="00875720">
        <w:rPr>
          <w:i/>
          <w:lang w:eastAsia="x-none"/>
        </w:rPr>
        <w:t>value in dBm specified for Power Class 3 UE in band n260 for 50MHz channel bandwidth in TS 38.101-2 [16] Table 7.3.2.3-1</w:t>
      </w:r>
      <w:r w:rsidRPr="00875720">
        <w:rPr>
          <w:i/>
          <w:iCs/>
          <w:lang w:eastAsia="ja-JP"/>
        </w:rPr>
        <w:t>, [dBm/Hz]</w:t>
      </w:r>
    </w:p>
    <w:p w14:paraId="7143C4E1" w14:textId="777777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SCS</w:t>
      </w:r>
      <w:r w:rsidRPr="00875720">
        <w:rPr>
          <w:i/>
          <w:vertAlign w:val="subscript"/>
          <w:lang w:eastAsia="x-none"/>
        </w:rPr>
        <w:t>REFSENS</w:t>
      </w:r>
      <w:r w:rsidRPr="00875720">
        <w:rPr>
          <w:i/>
          <w:lang w:eastAsia="x-none"/>
        </w:rPr>
        <w:t xml:space="preserve"> is a subcarrier spacing associated with N</w:t>
      </w:r>
      <w:r w:rsidRPr="00875720">
        <w:rPr>
          <w:i/>
          <w:vertAlign w:val="subscript"/>
          <w:lang w:eastAsia="x-none"/>
        </w:rPr>
        <w:t>RB</w:t>
      </w:r>
      <w:r w:rsidRPr="00875720">
        <w:rPr>
          <w:i/>
          <w:lang w:eastAsia="x-none"/>
        </w:rPr>
        <w:t xml:space="preserve"> for 50MHz in TS 38.101-2 [16] Table 5.3.2-1, chosen as 120kHz. </w:t>
      </w:r>
    </w:p>
    <w:p w14:paraId="4FE4DC0E" w14:textId="777777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PRB</w:t>
      </w:r>
      <w:r w:rsidRPr="00875720">
        <w:rPr>
          <w:i/>
          <w:vertAlign w:val="subscript"/>
          <w:lang w:eastAsia="x-none"/>
        </w:rPr>
        <w:t>REFSENS</w:t>
      </w:r>
      <w:r w:rsidRPr="00875720">
        <w:rPr>
          <w:i/>
          <w:lang w:eastAsia="x-none"/>
        </w:rPr>
        <w:t xml:space="preserve"> is N</w:t>
      </w:r>
      <w:r w:rsidRPr="00875720">
        <w:rPr>
          <w:i/>
          <w:vertAlign w:val="subscript"/>
          <w:lang w:eastAsia="x-none"/>
        </w:rPr>
        <w:t>RB</w:t>
      </w:r>
      <w:r w:rsidRPr="00875720">
        <w:rPr>
          <w:i/>
          <w:lang w:eastAsia="x-none"/>
        </w:rPr>
        <w:t xml:space="preserve"> associated with subcarrier spacing 120kHz for 50MHz in TS 38.101-2 [16] Table 5.3.2-1 and is 32.</w:t>
      </w:r>
    </w:p>
    <w:p w14:paraId="19DAE9B8" w14:textId="777777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12 is the number of subcarriers in a PRB</w:t>
      </w:r>
    </w:p>
    <w:p w14:paraId="7E44E925" w14:textId="77777777" w:rsidR="0008005C" w:rsidRPr="00875720" w:rsidRDefault="0008005C" w:rsidP="0008005C">
      <w:pPr>
        <w:overflowPunct w:val="0"/>
        <w:autoSpaceDE w:val="0"/>
        <w:autoSpaceDN w:val="0"/>
        <w:adjustRightInd w:val="0"/>
        <w:ind w:left="568" w:hanging="284"/>
        <w:textAlignment w:val="baseline"/>
        <w:rPr>
          <w:i/>
          <w:lang w:eastAsia="x-none"/>
        </w:rPr>
      </w:pPr>
      <w:r w:rsidRPr="00875720">
        <w:rPr>
          <w:i/>
          <w:lang w:eastAsia="x-none"/>
        </w:rPr>
        <w:t>-</w:t>
      </w:r>
      <w:r w:rsidRPr="00875720">
        <w:rPr>
          <w:i/>
          <w:lang w:eastAsia="x-none"/>
        </w:rPr>
        <w:tab/>
        <w:t>SNR</w:t>
      </w:r>
      <w:r w:rsidRPr="00875720">
        <w:rPr>
          <w:i/>
          <w:vertAlign w:val="subscript"/>
          <w:lang w:eastAsia="x-none"/>
        </w:rPr>
        <w:t>REFSENS</w:t>
      </w:r>
      <w:r w:rsidRPr="00875720">
        <w:rPr>
          <w:i/>
          <w:lang w:eastAsia="x-none"/>
        </w:rPr>
        <w:t xml:space="preserve"> = -1 dB is the SNR used for simulation of REFSENS </w:t>
      </w:r>
    </w:p>
    <w:p w14:paraId="66F9A28F" w14:textId="21B4B2BD" w:rsidR="0008005C" w:rsidRPr="00875720" w:rsidRDefault="0008005C" w:rsidP="00875720">
      <w:pPr>
        <w:overflowPunct w:val="0"/>
        <w:autoSpaceDE w:val="0"/>
        <w:autoSpaceDN w:val="0"/>
        <w:adjustRightInd w:val="0"/>
        <w:ind w:left="568" w:hanging="284"/>
        <w:textAlignment w:val="baseline"/>
        <w:rPr>
          <w:rFonts w:ascii="Arial" w:eastAsia="Calibri" w:hAnsi="Arial" w:cs="Arial"/>
          <w:b/>
          <w:i/>
          <w:sz w:val="18"/>
          <w:szCs w:val="18"/>
          <w:lang w:eastAsia="x-none"/>
        </w:rPr>
      </w:pPr>
      <w:r w:rsidRPr="00875720">
        <w:rPr>
          <w:i/>
          <w:lang w:eastAsia="x-none"/>
        </w:rPr>
        <w:t>-</w:t>
      </w:r>
      <w:r w:rsidRPr="00875720">
        <w:rPr>
          <w:i/>
          <w:lang w:eastAsia="x-none"/>
        </w:rPr>
        <w:tab/>
        <w:t>∆</w:t>
      </w:r>
      <w:r w:rsidRPr="00875720">
        <w:rPr>
          <w:i/>
          <w:vertAlign w:val="subscript"/>
          <w:lang w:eastAsia="x-none"/>
        </w:rPr>
        <w:t>thermal</w:t>
      </w:r>
      <w:r w:rsidRPr="00875720">
        <w:rPr>
          <w:i/>
          <w:lang w:eastAsia="x-none"/>
        </w:rPr>
        <w:t xml:space="preserve"> is the amount of dB that the wanted noise is set above UE thermal noise, giving a rise in total noise of </w:t>
      </w:r>
      <w:r w:rsidRPr="00875720">
        <w:rPr>
          <w:rFonts w:ascii="Arial" w:eastAsia="Calibri" w:hAnsi="Arial" w:cs="Arial"/>
          <w:b/>
          <w:i/>
          <w:sz w:val="18"/>
          <w:szCs w:val="18"/>
          <w:lang w:eastAsia="x-none"/>
        </w:rPr>
        <w:t>∆</w:t>
      </w:r>
      <w:r w:rsidRPr="00875720">
        <w:rPr>
          <w:rFonts w:ascii="Arial" w:eastAsia="Calibri" w:hAnsi="Arial" w:cs="Arial"/>
          <w:b/>
          <w:i/>
          <w:sz w:val="18"/>
          <w:szCs w:val="18"/>
          <w:vertAlign w:val="subscript"/>
          <w:lang w:eastAsia="x-none"/>
        </w:rPr>
        <w:t>BB</w:t>
      </w:r>
      <w:r w:rsidRPr="00875720">
        <w:rPr>
          <w:i/>
          <w:lang w:eastAsia="x-none"/>
        </w:rPr>
        <w:t>. ∆</w:t>
      </w:r>
      <w:r w:rsidRPr="00875720">
        <w:rPr>
          <w:i/>
          <w:vertAlign w:val="subscript"/>
          <w:lang w:eastAsia="x-none"/>
        </w:rPr>
        <w:t>thermal</w:t>
      </w:r>
      <w:r w:rsidRPr="00875720">
        <w:rPr>
          <w:i/>
          <w:lang w:eastAsia="x-none"/>
        </w:rPr>
        <w:t xml:space="preserve"> = 6dB, giving a rise in total noise of 1dB</w:t>
      </w:r>
      <w:r w:rsidRPr="00875720">
        <w:rPr>
          <w:rFonts w:ascii="Arial" w:eastAsia="Calibri" w:hAnsi="Arial" w:cs="Arial"/>
          <w:b/>
          <w:i/>
          <w:sz w:val="18"/>
          <w:szCs w:val="18"/>
          <w:lang w:eastAsia="x-none"/>
        </w:rPr>
        <w:t>.</w:t>
      </w:r>
    </w:p>
    <w:p w14:paraId="338F4435" w14:textId="38064675" w:rsidR="001621FF" w:rsidRDefault="00060A5A" w:rsidP="00177090">
      <w:pPr>
        <w:pStyle w:val="B1"/>
        <w:ind w:left="0" w:firstLine="0"/>
        <w:jc w:val="both"/>
      </w:pPr>
      <w:r>
        <w:t>Therefore,</w:t>
      </w:r>
      <w:r w:rsidR="001B0FC6">
        <w:t xml:space="preserve"> </w:t>
      </w:r>
      <w:r w:rsidR="00000BBB">
        <w:t xml:space="preserve">we can find out that the </w:t>
      </w:r>
      <w:proofErr w:type="spellStart"/>
      <w:r w:rsidR="00BA5165">
        <w:t>Noc</w:t>
      </w:r>
      <w:proofErr w:type="spellEnd"/>
      <w:r w:rsidR="00BA5165">
        <w:t xml:space="preserve"> level in </w:t>
      </w:r>
      <w:r w:rsidR="00DE64C7">
        <w:t>M</w:t>
      </w:r>
      <w:r w:rsidR="00BA5165">
        <w:t xml:space="preserve">ode 1 </w:t>
      </w:r>
      <w:r w:rsidR="00DE572E">
        <w:t xml:space="preserve">is </w:t>
      </w:r>
      <w:r w:rsidR="00177090">
        <w:t xml:space="preserve">derived </w:t>
      </w:r>
      <w:r w:rsidR="00DE572E">
        <w:t xml:space="preserve">based on the assumption that </w:t>
      </w:r>
      <w:r w:rsidR="00237034">
        <w:t>DUT can meet</w:t>
      </w:r>
      <w:r w:rsidR="00177090">
        <w:t xml:space="preserve"> </w:t>
      </w:r>
      <w:r w:rsidR="004542F1">
        <w:t>REF</w:t>
      </w:r>
      <w:r w:rsidR="004F4EF5">
        <w:t>SEN</w:t>
      </w:r>
      <w:r w:rsidR="00683E33">
        <w:t xml:space="preserve">S defined in </w:t>
      </w:r>
      <w:r w:rsidR="009332F0">
        <w:t>TS</w:t>
      </w:r>
      <w:r w:rsidR="00683E33">
        <w:t>38.101-2</w:t>
      </w:r>
      <w:r w:rsidR="00961A92">
        <w:t xml:space="preserve"> at the test point</w:t>
      </w:r>
      <w:r w:rsidR="000B6ACC">
        <w:t xml:space="preserve">. Moreover, the </w:t>
      </w:r>
      <w:r w:rsidR="00000BBB">
        <w:t xml:space="preserve">SNR range is </w:t>
      </w:r>
      <w:r w:rsidR="000B6ACC">
        <w:t xml:space="preserve">also </w:t>
      </w:r>
      <w:r w:rsidR="00000BBB">
        <w:t xml:space="preserve">obtained based on </w:t>
      </w:r>
      <w:r w:rsidR="000B6ACC">
        <w:t xml:space="preserve">assumption that the testing point </w:t>
      </w:r>
      <w:r w:rsidR="00000BBB">
        <w:t>meet</w:t>
      </w:r>
      <w:r w:rsidR="000B6ACC">
        <w:t>s</w:t>
      </w:r>
      <w:r w:rsidR="00000BBB">
        <w:t xml:space="preserve"> REFSENS requirements.</w:t>
      </w:r>
    </w:p>
    <w:p w14:paraId="4C5D4684" w14:textId="19341FDA" w:rsidR="005506CC" w:rsidRDefault="005506CC" w:rsidP="00177090">
      <w:pPr>
        <w:pStyle w:val="B1"/>
        <w:ind w:left="0" w:firstLine="0"/>
        <w:jc w:val="both"/>
      </w:pPr>
      <w:r w:rsidRPr="009332F0">
        <w:rPr>
          <w:b/>
        </w:rPr>
        <w:t xml:space="preserve">Observation 2: </w:t>
      </w:r>
      <w:r w:rsidR="00B2234B">
        <w:rPr>
          <w:b/>
        </w:rPr>
        <w:t xml:space="preserve">FR2 </w:t>
      </w:r>
      <w:r>
        <w:rPr>
          <w:b/>
        </w:rPr>
        <w:t xml:space="preserve">Demodulation testing </w:t>
      </w:r>
      <w:proofErr w:type="spellStart"/>
      <w:r>
        <w:rPr>
          <w:b/>
        </w:rPr>
        <w:t>Noc</w:t>
      </w:r>
      <w:proofErr w:type="spellEnd"/>
      <w:r>
        <w:rPr>
          <w:b/>
        </w:rPr>
        <w:t xml:space="preserve"> level is derived based the assumption that DUT can meet the REFSENS</w:t>
      </w:r>
      <w:r w:rsidR="008579BD">
        <w:rPr>
          <w:b/>
        </w:rPr>
        <w:t xml:space="preserve"> in the testing direction</w:t>
      </w:r>
      <w:r>
        <w:rPr>
          <w:b/>
        </w:rPr>
        <w:t>.</w:t>
      </w:r>
    </w:p>
    <w:p w14:paraId="2E77560C" w14:textId="68AE36AA" w:rsidR="00015A24" w:rsidRDefault="002A23D3" w:rsidP="0042638D">
      <w:pPr>
        <w:pStyle w:val="B1"/>
        <w:ind w:left="0" w:firstLine="0"/>
        <w:jc w:val="both"/>
      </w:pPr>
      <w:r>
        <w:t>While i</w:t>
      </w:r>
      <w:r w:rsidR="0042638D" w:rsidRPr="0042638D">
        <w:t xml:space="preserve">n UE implementation, </w:t>
      </w:r>
      <w:r w:rsidR="00191B6E">
        <w:t xml:space="preserve">except Rx beam peak direction, </w:t>
      </w:r>
      <w:r w:rsidR="008F1C0A">
        <w:t xml:space="preserve">it is possible to have </w:t>
      </w:r>
      <w:r w:rsidR="00476E3D">
        <w:t xml:space="preserve">many </w:t>
      </w:r>
      <w:r w:rsidR="008F1C0A">
        <w:t>directions passing the REFSENS requirements.</w:t>
      </w:r>
      <w:r w:rsidR="00476E3D">
        <w:t xml:space="preserve"> Therefore, </w:t>
      </w:r>
      <w:r w:rsidR="008579BD">
        <w:t>finding</w:t>
      </w:r>
      <w:r w:rsidR="00476E3D">
        <w:t xml:space="preserve"> Rx beam direction is not necessary</w:t>
      </w:r>
      <w:r w:rsidR="001E2D10">
        <w:t xml:space="preserve">, </w:t>
      </w:r>
      <w:r w:rsidR="000B6ACC">
        <w:t xml:space="preserve">and </w:t>
      </w:r>
      <w:r w:rsidR="001E2D10">
        <w:t xml:space="preserve">the directions </w:t>
      </w:r>
      <w:r w:rsidR="00A73645">
        <w:t>which satisfy the REFSENS can</w:t>
      </w:r>
      <w:r w:rsidR="00C435E0">
        <w:t xml:space="preserve"> </w:t>
      </w:r>
      <w:r w:rsidR="00A73645">
        <w:t>be selected for demodulation testing.</w:t>
      </w:r>
    </w:p>
    <w:p w14:paraId="569289FC" w14:textId="506FA981" w:rsidR="00140BEC" w:rsidRDefault="00472272" w:rsidP="003D1811">
      <w:pPr>
        <w:pStyle w:val="B1"/>
        <w:ind w:left="0" w:firstLine="0"/>
        <w:jc w:val="both"/>
        <w:rPr>
          <w:b/>
        </w:rPr>
      </w:pPr>
      <w:r w:rsidRPr="009332F0">
        <w:rPr>
          <w:b/>
        </w:rPr>
        <w:t xml:space="preserve">Observation </w:t>
      </w:r>
      <w:r w:rsidR="005506CC">
        <w:rPr>
          <w:b/>
        </w:rPr>
        <w:t>3</w:t>
      </w:r>
      <w:r w:rsidRPr="009332F0">
        <w:rPr>
          <w:b/>
        </w:rPr>
        <w:t xml:space="preserve">: </w:t>
      </w:r>
      <w:r w:rsidR="008F2FF8">
        <w:rPr>
          <w:b/>
        </w:rPr>
        <w:t xml:space="preserve">Aligning signal and noise level to </w:t>
      </w:r>
      <w:r w:rsidRPr="00472272">
        <w:rPr>
          <w:b/>
        </w:rPr>
        <w:t>Rx beam direction is not necessary</w:t>
      </w:r>
      <w:r w:rsidR="008579BD">
        <w:rPr>
          <w:b/>
        </w:rPr>
        <w:t xml:space="preserve"> in demodulation testing</w:t>
      </w:r>
      <w:r w:rsidRPr="00472272">
        <w:rPr>
          <w:b/>
        </w:rPr>
        <w:t>.</w:t>
      </w:r>
      <w:r w:rsidRPr="009332F0">
        <w:rPr>
          <w:b/>
        </w:rPr>
        <w:t xml:space="preserve"> </w:t>
      </w:r>
      <w:r w:rsidR="008F2FF8">
        <w:rPr>
          <w:b/>
        </w:rPr>
        <w:t>T</w:t>
      </w:r>
      <w:r w:rsidRPr="00472272">
        <w:rPr>
          <w:b/>
        </w:rPr>
        <w:t>he directions which satisf</w:t>
      </w:r>
      <w:r w:rsidR="00C03FAC">
        <w:rPr>
          <w:b/>
        </w:rPr>
        <w:t>y</w:t>
      </w:r>
      <w:r w:rsidRPr="00472272">
        <w:rPr>
          <w:b/>
        </w:rPr>
        <w:t xml:space="preserve"> the REFSENS can be selected for demodulation testing.</w:t>
      </w:r>
      <w:r w:rsidR="00D73171">
        <w:rPr>
          <w:b/>
        </w:rPr>
        <w:t xml:space="preserve"> </w:t>
      </w:r>
    </w:p>
    <w:p w14:paraId="53D6CDE7" w14:textId="24ECCFD5" w:rsidR="00270B63" w:rsidRDefault="00B240F1" w:rsidP="00900C4D">
      <w:pPr>
        <w:pStyle w:val="B1"/>
        <w:ind w:left="0" w:firstLine="0"/>
        <w:jc w:val="both"/>
      </w:pPr>
      <w:r>
        <w:t xml:space="preserve">With </w:t>
      </w:r>
      <w:r w:rsidR="00C03FAC">
        <w:t xml:space="preserve">above analysis, we </w:t>
      </w:r>
      <w:r w:rsidR="001159D7">
        <w:t xml:space="preserve">can try to find more efficient approaches to </w:t>
      </w:r>
      <w:r w:rsidR="00C13EA4">
        <w:t xml:space="preserve">find the test direction </w:t>
      </w:r>
      <w:r w:rsidR="001159D7">
        <w:t>perform</w:t>
      </w:r>
      <w:r w:rsidR="00C13EA4">
        <w:t>ing</w:t>
      </w:r>
      <w:r w:rsidR="001159D7">
        <w:t xml:space="preserve"> the </w:t>
      </w:r>
      <w:r w:rsidR="001159D7" w:rsidRPr="001159D7">
        <w:t>FR2 UE demodulation testing.</w:t>
      </w:r>
      <w:r>
        <w:t xml:space="preserve"> </w:t>
      </w:r>
      <w:r w:rsidR="001159D7">
        <w:t xml:space="preserve">For instance, </w:t>
      </w:r>
      <w:r w:rsidR="00474EAA">
        <w:t>SS-</w:t>
      </w:r>
      <w:r w:rsidR="00FA2CBC">
        <w:t>RSRP</w:t>
      </w:r>
      <w:r w:rsidR="00882E5A">
        <w:t>B</w:t>
      </w:r>
      <w:r w:rsidR="00FA2CBC">
        <w:t xml:space="preserve"> based Rx beam peak searching was proposed when EIS peak measurement procedure </w:t>
      </w:r>
      <w:r w:rsidR="000671D0">
        <w:t xml:space="preserve">was discussed in the </w:t>
      </w:r>
      <w:r w:rsidR="00F97336">
        <w:t>t</w:t>
      </w:r>
      <w:r w:rsidR="000671D0">
        <w:t xml:space="preserve">estability SI. </w:t>
      </w:r>
      <w:r w:rsidR="00F97336">
        <w:t>However, since</w:t>
      </w:r>
      <w:r w:rsidR="000671D0">
        <w:t xml:space="preserve"> the </w:t>
      </w:r>
      <w:r w:rsidR="00B93243">
        <w:t xml:space="preserve">accuracy of RSRP is +/-6dB, this approach did not reach consensus. But in </w:t>
      </w:r>
      <w:r w:rsidR="00C03FAC">
        <w:t xml:space="preserve">UE demodulation testing, as mentioned in observation </w:t>
      </w:r>
      <w:r w:rsidR="00C13EA4">
        <w:t>3</w:t>
      </w:r>
      <w:r w:rsidR="00C03FAC">
        <w:t xml:space="preserve">, we don’t need </w:t>
      </w:r>
      <w:r w:rsidR="000B6ACC">
        <w:t xml:space="preserve">to </w:t>
      </w:r>
      <w:r w:rsidR="00C03FAC">
        <w:t xml:space="preserve">find the Rx beam peak direction. Therefore, we can use RSRPB reporting to find the </w:t>
      </w:r>
      <w:r w:rsidR="00C13EA4">
        <w:t xml:space="preserve">testing </w:t>
      </w:r>
      <w:r w:rsidR="00C03FAC">
        <w:t xml:space="preserve">direction which </w:t>
      </w:r>
      <w:r w:rsidR="00C03FAC" w:rsidRPr="00900C4D">
        <w:t xml:space="preserve">satisfy the </w:t>
      </w:r>
      <w:r w:rsidR="003E23EA" w:rsidRPr="00900C4D">
        <w:t>REFSENS</w:t>
      </w:r>
      <w:r w:rsidR="003E23EA">
        <w:t xml:space="preserve"> and</w:t>
      </w:r>
      <w:r w:rsidR="000C7F5D">
        <w:t xml:space="preserve"> </w:t>
      </w:r>
      <w:r w:rsidR="00C13EA4">
        <w:t>verify</w:t>
      </w:r>
      <w:r w:rsidR="00064CFB">
        <w:t xml:space="preserve"> the demodulation performance more efficiently. </w:t>
      </w:r>
    </w:p>
    <w:p w14:paraId="71D3E351" w14:textId="6278A532" w:rsidR="00472272" w:rsidRDefault="0038107A" w:rsidP="00900C4D">
      <w:pPr>
        <w:pStyle w:val="B1"/>
        <w:ind w:left="0" w:firstLine="0"/>
        <w:jc w:val="both"/>
      </w:pPr>
      <w:r>
        <w:t xml:space="preserve">There </w:t>
      </w:r>
      <w:r w:rsidR="00CE503A">
        <w:t>was</w:t>
      </w:r>
      <w:r>
        <w:t xml:space="preserve"> some </w:t>
      </w:r>
      <w:r w:rsidR="00CE503A">
        <w:t xml:space="preserve">related </w:t>
      </w:r>
      <w:r>
        <w:t xml:space="preserve">discussion </w:t>
      </w:r>
      <w:r w:rsidR="00265AE5">
        <w:t xml:space="preserve">in </w:t>
      </w:r>
      <w:r w:rsidR="00CE503A">
        <w:t xml:space="preserve">RAN5 </w:t>
      </w:r>
      <w:r w:rsidR="00265AE5">
        <w:t>#84 meeting</w:t>
      </w:r>
      <w:r w:rsidR="00FB6ED4">
        <w:t>.</w:t>
      </w:r>
      <w:r w:rsidR="00270B63">
        <w:t xml:space="preserve"> </w:t>
      </w:r>
      <w:r w:rsidR="00064CFB">
        <w:t xml:space="preserve">An </w:t>
      </w:r>
      <w:r w:rsidR="003E23EA">
        <w:t xml:space="preserve">example </w:t>
      </w:r>
      <w:r w:rsidR="0005226B">
        <w:t xml:space="preserve">finding UE </w:t>
      </w:r>
      <w:r w:rsidR="008E5859">
        <w:t xml:space="preserve">direction for demodulation </w:t>
      </w:r>
      <w:r w:rsidR="003E23EA">
        <w:t>is given as follows</w:t>
      </w:r>
      <w:r w:rsidR="008E5859">
        <w:t xml:space="preserve"> [3]</w:t>
      </w:r>
      <w:r w:rsidR="003E23EA">
        <w:t>:</w:t>
      </w:r>
    </w:p>
    <w:p w14:paraId="2EAA3779" w14:textId="77777777" w:rsidR="00F6503E" w:rsidRDefault="00F6503E" w:rsidP="00F6503E">
      <w:pPr>
        <w:rPr>
          <w:rFonts w:eastAsiaTheme="minorEastAsia"/>
          <w:i/>
          <w:iCs/>
          <w:lang w:val="en-US" w:eastAsia="zh-CN"/>
        </w:rPr>
      </w:pPr>
      <w:r>
        <w:rPr>
          <w:i/>
          <w:iCs/>
        </w:rPr>
        <w:lastRenderedPageBreak/>
        <w:t>Example procedure for finding UE direction for DEMOD testing:</w:t>
      </w:r>
    </w:p>
    <w:p w14:paraId="531EE3B0" w14:textId="77777777" w:rsidR="00F6503E" w:rsidRDefault="00F6503E" w:rsidP="00F6503E">
      <w:pPr>
        <w:numPr>
          <w:ilvl w:val="0"/>
          <w:numId w:val="8"/>
        </w:numPr>
        <w:spacing w:after="0"/>
        <w:rPr>
          <w:rFonts w:eastAsia="Times New Roman"/>
          <w:i/>
          <w:iCs/>
        </w:rPr>
      </w:pPr>
      <w:r>
        <w:rPr>
          <w:rFonts w:eastAsia="Times New Roman"/>
          <w:i/>
          <w:iCs/>
        </w:rPr>
        <w:t xml:space="preserve">Enable periodic RSRPB reporting from the UE.     </w:t>
      </w:r>
    </w:p>
    <w:p w14:paraId="6311C2C2" w14:textId="77777777" w:rsidR="00F6503E" w:rsidRDefault="00F6503E" w:rsidP="00F6503E">
      <w:pPr>
        <w:numPr>
          <w:ilvl w:val="0"/>
          <w:numId w:val="8"/>
        </w:numPr>
        <w:spacing w:after="0"/>
        <w:rPr>
          <w:rFonts w:eastAsia="Times New Roman"/>
          <w:i/>
          <w:iCs/>
        </w:rPr>
      </w:pPr>
      <w:r>
        <w:rPr>
          <w:rFonts w:eastAsia="Times New Roman"/>
          <w:i/>
          <w:iCs/>
        </w:rPr>
        <w:t>Set of grid points for the UE scan.</w:t>
      </w:r>
    </w:p>
    <w:p w14:paraId="3B6974ED" w14:textId="77777777" w:rsidR="00F6503E" w:rsidRDefault="00F6503E" w:rsidP="00F6503E">
      <w:pPr>
        <w:numPr>
          <w:ilvl w:val="0"/>
          <w:numId w:val="8"/>
        </w:numPr>
        <w:spacing w:after="0"/>
        <w:rPr>
          <w:rFonts w:eastAsia="Times New Roman"/>
          <w:i/>
          <w:iCs/>
          <w:color w:val="000000"/>
          <w:lang w:val="en-US"/>
        </w:rPr>
      </w:pPr>
      <w:r>
        <w:rPr>
          <w:rFonts w:eastAsia="Times New Roman"/>
          <w:i/>
          <w:iCs/>
        </w:rPr>
        <w:t xml:space="preserve">For each grid point, record RSRPB on both </w:t>
      </w:r>
      <w:proofErr w:type="spellStart"/>
      <w:r>
        <w:rPr>
          <w:rFonts w:eastAsia="Times New Roman"/>
          <w:i/>
          <w:iCs/>
          <w:color w:val="000000"/>
        </w:rPr>
        <w:t>Pol</w:t>
      </w:r>
      <w:r>
        <w:rPr>
          <w:rFonts w:eastAsia="Times New Roman"/>
          <w:i/>
          <w:iCs/>
          <w:color w:val="000000"/>
          <w:vertAlign w:val="subscript"/>
        </w:rPr>
        <w:t>Link</w:t>
      </w:r>
      <w:proofErr w:type="spellEnd"/>
      <w:r>
        <w:rPr>
          <w:rFonts w:eastAsia="Times New Roman"/>
          <w:i/>
          <w:iCs/>
          <w:color w:val="000000"/>
        </w:rPr>
        <w:t xml:space="preserve">= </w:t>
      </w:r>
      <w:r>
        <w:rPr>
          <w:rFonts w:ascii="Symbol" w:eastAsia="Times New Roman" w:hAnsi="Symbol"/>
          <w:i/>
          <w:iCs/>
          <w:color w:val="000000"/>
        </w:rPr>
        <w:t></w:t>
      </w:r>
      <w:r>
        <w:rPr>
          <w:rFonts w:eastAsia="Times New Roman"/>
          <w:i/>
          <w:iCs/>
          <w:color w:val="000000"/>
        </w:rPr>
        <w:t xml:space="preserve"> polarization</w:t>
      </w:r>
      <w:r>
        <w:rPr>
          <w:rFonts w:eastAsia="Times New Roman"/>
          <w:i/>
          <w:iCs/>
          <w:color w:val="2F5496"/>
        </w:rPr>
        <w:t xml:space="preserve"> </w:t>
      </w:r>
      <w:r>
        <w:rPr>
          <w:rFonts w:eastAsia="Times New Roman"/>
          <w:i/>
          <w:iCs/>
          <w:color w:val="000000"/>
        </w:rPr>
        <w:t xml:space="preserve">and </w:t>
      </w:r>
      <w:proofErr w:type="spellStart"/>
      <w:r>
        <w:rPr>
          <w:rFonts w:eastAsia="Times New Roman"/>
          <w:i/>
          <w:iCs/>
          <w:color w:val="000000"/>
        </w:rPr>
        <w:t>Pol</w:t>
      </w:r>
      <w:r>
        <w:rPr>
          <w:rFonts w:eastAsia="Times New Roman"/>
          <w:i/>
          <w:iCs/>
          <w:color w:val="000000"/>
          <w:vertAlign w:val="subscript"/>
        </w:rPr>
        <w:t>Link</w:t>
      </w:r>
      <w:proofErr w:type="spellEnd"/>
      <w:r>
        <w:rPr>
          <w:rFonts w:eastAsia="Times New Roman"/>
          <w:i/>
          <w:iCs/>
          <w:color w:val="000000"/>
        </w:rPr>
        <w:t xml:space="preserve">= </w:t>
      </w:r>
      <w:r>
        <w:rPr>
          <w:rFonts w:ascii="Symbol" w:eastAsia="Times New Roman" w:hAnsi="Symbol"/>
          <w:i/>
          <w:iCs/>
          <w:color w:val="000000"/>
        </w:rPr>
        <w:t></w:t>
      </w:r>
      <w:r>
        <w:rPr>
          <w:rFonts w:eastAsia="Times New Roman"/>
          <w:i/>
          <w:iCs/>
          <w:color w:val="000000"/>
        </w:rPr>
        <w:t xml:space="preserve"> polarization. </w:t>
      </w:r>
    </w:p>
    <w:p w14:paraId="57B789E1" w14:textId="77777777" w:rsidR="00F6503E" w:rsidRDefault="00F6503E" w:rsidP="00F6503E">
      <w:pPr>
        <w:numPr>
          <w:ilvl w:val="0"/>
          <w:numId w:val="8"/>
        </w:numPr>
        <w:spacing w:after="0"/>
        <w:rPr>
          <w:rFonts w:eastAsia="Times New Roman"/>
          <w:i/>
          <w:iCs/>
          <w:color w:val="000000"/>
        </w:rPr>
      </w:pPr>
      <w:r>
        <w:rPr>
          <w:rFonts w:eastAsia="Times New Roman"/>
          <w:i/>
          <w:iCs/>
          <w:color w:val="000000"/>
        </w:rPr>
        <w:t xml:space="preserve">Sort the grid points based on reporting RSRPB e.g. the linear sum of RSRPB values (2 each for </w:t>
      </w:r>
      <w:r>
        <w:rPr>
          <w:rFonts w:ascii="Symbol" w:eastAsia="Times New Roman" w:hAnsi="Symbol"/>
          <w:i/>
          <w:iCs/>
          <w:color w:val="000000"/>
        </w:rPr>
        <w:t></w:t>
      </w:r>
      <w:r>
        <w:rPr>
          <w:rFonts w:eastAsia="Times New Roman"/>
          <w:i/>
          <w:iCs/>
          <w:color w:val="000000"/>
        </w:rPr>
        <w:t xml:space="preserve"> and </w:t>
      </w:r>
      <w:r>
        <w:rPr>
          <w:rFonts w:ascii="Symbol" w:eastAsia="Times New Roman" w:hAnsi="Symbol"/>
          <w:i/>
          <w:iCs/>
          <w:color w:val="000000"/>
        </w:rPr>
        <w:t></w:t>
      </w:r>
      <w:r>
        <w:rPr>
          <w:rFonts w:eastAsia="Times New Roman"/>
          <w:i/>
          <w:iCs/>
          <w:color w:val="000000"/>
        </w:rPr>
        <w:t>  polarization).</w:t>
      </w:r>
    </w:p>
    <w:p w14:paraId="37315827" w14:textId="77777777" w:rsidR="00F6503E" w:rsidRDefault="00F6503E" w:rsidP="00F6503E">
      <w:pPr>
        <w:numPr>
          <w:ilvl w:val="0"/>
          <w:numId w:val="8"/>
        </w:numPr>
        <w:spacing w:after="0"/>
        <w:rPr>
          <w:rFonts w:eastAsia="Times New Roman"/>
          <w:i/>
          <w:iCs/>
          <w:color w:val="000000"/>
        </w:rPr>
      </w:pPr>
      <w:r>
        <w:rPr>
          <w:rFonts w:eastAsia="Times New Roman"/>
          <w:i/>
          <w:iCs/>
          <w:color w:val="000000"/>
        </w:rPr>
        <w:t>For the top X % grid points, run the REFSENS throughput test</w:t>
      </w:r>
    </w:p>
    <w:p w14:paraId="7B0F9AB8" w14:textId="77777777" w:rsidR="00F6503E" w:rsidRDefault="00F6503E" w:rsidP="00F6503E">
      <w:pPr>
        <w:numPr>
          <w:ilvl w:val="0"/>
          <w:numId w:val="8"/>
        </w:numPr>
        <w:spacing w:after="0"/>
        <w:rPr>
          <w:rFonts w:eastAsia="Times New Roman"/>
          <w:i/>
          <w:iCs/>
          <w:color w:val="000000"/>
        </w:rPr>
      </w:pPr>
      <w:r>
        <w:rPr>
          <w:rFonts w:eastAsia="Times New Roman"/>
          <w:i/>
          <w:iCs/>
          <w:color w:val="000000"/>
        </w:rPr>
        <w:t>Run the isolation and RI check for the grid points which pass the REFSENS throughput test.</w:t>
      </w:r>
    </w:p>
    <w:p w14:paraId="20AF7AC8" w14:textId="77777777" w:rsidR="00F6503E" w:rsidRDefault="00F6503E" w:rsidP="00F6503E">
      <w:pPr>
        <w:numPr>
          <w:ilvl w:val="1"/>
          <w:numId w:val="8"/>
        </w:numPr>
        <w:spacing w:after="0"/>
        <w:rPr>
          <w:rFonts w:eastAsia="Times New Roman"/>
          <w:i/>
          <w:iCs/>
          <w:color w:val="000000"/>
        </w:rPr>
      </w:pPr>
      <w:r>
        <w:rPr>
          <w:rFonts w:eastAsia="Times New Roman"/>
          <w:i/>
          <w:iCs/>
          <w:color w:val="000000"/>
        </w:rPr>
        <w:t>The grid points pass the isolation and /or RI check based on the specific test cases can be sued for running DEMOD tests</w:t>
      </w:r>
    </w:p>
    <w:p w14:paraId="070620E7" w14:textId="77777777" w:rsidR="00F6503E" w:rsidRDefault="00F6503E" w:rsidP="00F6503E">
      <w:pPr>
        <w:numPr>
          <w:ilvl w:val="0"/>
          <w:numId w:val="8"/>
        </w:numPr>
        <w:spacing w:after="0"/>
        <w:rPr>
          <w:rFonts w:eastAsia="Times New Roman"/>
          <w:i/>
          <w:iCs/>
          <w:color w:val="000000"/>
        </w:rPr>
      </w:pPr>
      <w:r>
        <w:rPr>
          <w:rFonts w:eastAsia="Times New Roman"/>
          <w:i/>
          <w:iCs/>
          <w:color w:val="000000"/>
        </w:rPr>
        <w:t>If no grid points pass the isolation and /or RI check based on the specific test cases, then fall back to use Rx beam peak approach.</w:t>
      </w:r>
    </w:p>
    <w:p w14:paraId="62E6A63F" w14:textId="77777777" w:rsidR="00C13EA4" w:rsidRDefault="00C13EA4" w:rsidP="00F6503E">
      <w:pPr>
        <w:rPr>
          <w:i/>
          <w:iCs/>
        </w:rPr>
      </w:pPr>
    </w:p>
    <w:p w14:paraId="496668EC" w14:textId="65944466" w:rsidR="00F6503E" w:rsidRPr="00C13EA4" w:rsidRDefault="00C13EA4" w:rsidP="00C13EA4">
      <w:pPr>
        <w:jc w:val="both"/>
        <w:rPr>
          <w:rFonts w:eastAsia="Malgun Gothic"/>
          <w:lang w:eastAsia="x-none"/>
        </w:rPr>
      </w:pPr>
      <w:r w:rsidRPr="00C13EA4">
        <w:rPr>
          <w:rFonts w:eastAsia="Malgun Gothic"/>
          <w:lang w:eastAsia="x-none"/>
        </w:rPr>
        <w:t>We should note that h</w:t>
      </w:r>
      <w:r w:rsidR="00F6503E" w:rsidRPr="00C13EA4">
        <w:rPr>
          <w:rFonts w:eastAsia="Malgun Gothic"/>
          <w:lang w:eastAsia="x-none"/>
        </w:rPr>
        <w:t xml:space="preserve">ere is just an example procedure and the details </w:t>
      </w:r>
      <w:r w:rsidRPr="00C13EA4">
        <w:rPr>
          <w:rFonts w:eastAsia="Malgun Gothic"/>
          <w:lang w:eastAsia="x-none"/>
        </w:rPr>
        <w:t xml:space="preserve">of the procedure for finding UE demodulation testing direction </w:t>
      </w:r>
      <w:r w:rsidR="00F6503E" w:rsidRPr="00C13EA4">
        <w:rPr>
          <w:rFonts w:eastAsia="Malgun Gothic"/>
          <w:lang w:eastAsia="x-none"/>
        </w:rPr>
        <w:t>will be discussed and specified in RAN5</w:t>
      </w:r>
      <w:r w:rsidRPr="00C13EA4">
        <w:rPr>
          <w:rFonts w:eastAsia="Malgun Gothic"/>
          <w:lang w:eastAsia="x-none"/>
        </w:rPr>
        <w:t>.</w:t>
      </w:r>
    </w:p>
    <w:p w14:paraId="222301D8" w14:textId="7B79207C" w:rsidR="00C13EA4" w:rsidRPr="00C13EA4" w:rsidRDefault="00C13EA4" w:rsidP="00C13EA4">
      <w:pPr>
        <w:jc w:val="both"/>
        <w:rPr>
          <w:rFonts w:eastAsia="Malgun Gothic"/>
          <w:b/>
          <w:lang w:eastAsia="x-none"/>
        </w:rPr>
      </w:pPr>
      <w:r w:rsidRPr="00C13EA4">
        <w:rPr>
          <w:rFonts w:eastAsia="Malgun Gothic"/>
          <w:b/>
          <w:lang w:eastAsia="x-none"/>
        </w:rPr>
        <w:t>Observation 4: The details of the procedure for finding UE demodulation testing direction will be discussed and specified in RAN5.</w:t>
      </w:r>
    </w:p>
    <w:p w14:paraId="04839C91" w14:textId="77777777" w:rsidR="009A7EBC" w:rsidRDefault="003C47CA" w:rsidP="0042638D">
      <w:pPr>
        <w:pStyle w:val="B1"/>
        <w:ind w:left="0" w:firstLine="0"/>
        <w:jc w:val="both"/>
      </w:pPr>
      <w:r>
        <w:t>F</w:t>
      </w:r>
      <w:r w:rsidR="00E324A8">
        <w:t>ro</w:t>
      </w:r>
      <w:r>
        <w:t>m the example, we can observe that if the approach can’t find the direction which satisf</w:t>
      </w:r>
      <w:r w:rsidR="00941152">
        <w:t>ies</w:t>
      </w:r>
      <w:r>
        <w:t xml:space="preserve"> the REFSENS requirements, then the EIS based search can be used as the fallback approach which can guarantee the </w:t>
      </w:r>
      <w:r w:rsidR="00146151" w:rsidRPr="00146151">
        <w:t>robustness</w:t>
      </w:r>
      <w:r w:rsidR="00146151">
        <w:t xml:space="preserve"> </w:t>
      </w:r>
      <w:r w:rsidR="006D49F1">
        <w:t>of the proposed approach</w:t>
      </w:r>
      <w:r w:rsidR="00146151">
        <w:t>.</w:t>
      </w:r>
    </w:p>
    <w:p w14:paraId="6D79DDCB" w14:textId="428BB3F5" w:rsidR="00146151" w:rsidRDefault="00BA539F" w:rsidP="0042638D">
      <w:pPr>
        <w:pStyle w:val="B1"/>
        <w:ind w:left="0" w:firstLine="0"/>
        <w:jc w:val="both"/>
      </w:pPr>
      <w:r>
        <w:t xml:space="preserve">Therefore, </w:t>
      </w:r>
      <w:r w:rsidR="00824F22">
        <w:t xml:space="preserve">to </w:t>
      </w:r>
      <w:r w:rsidR="00846C2B">
        <w:t>introduce</w:t>
      </w:r>
      <w:r w:rsidR="00824F22">
        <w:t xml:space="preserve"> more efficient approaches</w:t>
      </w:r>
      <w:r w:rsidR="00846C2B">
        <w:t xml:space="preserve"> for FR2 UE demodulation testing meanwhile </w:t>
      </w:r>
      <w:r w:rsidR="008E42CE">
        <w:t>not change the current test setup and parameters</w:t>
      </w:r>
      <w:r w:rsidR="00B40D45">
        <w:t xml:space="preserve">, </w:t>
      </w:r>
      <w:r w:rsidR="003D4E92">
        <w:t>we have the following proposal:</w:t>
      </w:r>
    </w:p>
    <w:p w14:paraId="716BD3E4" w14:textId="385BC784" w:rsidR="0025139D" w:rsidRDefault="0025139D" w:rsidP="0042638D">
      <w:pPr>
        <w:pStyle w:val="B1"/>
        <w:ind w:left="0" w:firstLine="0"/>
        <w:jc w:val="both"/>
      </w:pPr>
      <w:r w:rsidRPr="00434202">
        <w:rPr>
          <w:b/>
        </w:rPr>
        <w:t>Proposal</w:t>
      </w:r>
      <w:r>
        <w:rPr>
          <w:b/>
        </w:rPr>
        <w:t xml:space="preserve"> 1</w:t>
      </w:r>
      <w:r w:rsidRPr="00434202">
        <w:rPr>
          <w:b/>
        </w:rPr>
        <w:t>: FR2 UE demodulation and CSI testing can be performed in the direction</w:t>
      </w:r>
      <w:r>
        <w:rPr>
          <w:b/>
        </w:rPr>
        <w:t>s</w:t>
      </w:r>
      <w:r w:rsidRPr="00434202">
        <w:rPr>
          <w:b/>
        </w:rPr>
        <w:t xml:space="preserve"> which </w:t>
      </w:r>
      <w:r>
        <w:rPr>
          <w:b/>
        </w:rPr>
        <w:t>satisfy</w:t>
      </w:r>
      <w:r w:rsidRPr="00434202">
        <w:rPr>
          <w:b/>
        </w:rPr>
        <w:t xml:space="preserve"> the REFSENS defined in TS38.101-2.</w:t>
      </w:r>
      <w:r>
        <w:rPr>
          <w:b/>
        </w:rPr>
        <w:t xml:space="preserve"> Approve the corresponding draft CR on TR38.810 [</w:t>
      </w:r>
      <w:r w:rsidR="00252B47">
        <w:rPr>
          <w:b/>
        </w:rPr>
        <w:t>4</w:t>
      </w:r>
      <w:r>
        <w:rPr>
          <w:b/>
        </w:rPr>
        <w:t>] and TS38.101-4 [</w:t>
      </w:r>
      <w:r w:rsidR="00252B47">
        <w:rPr>
          <w:b/>
        </w:rPr>
        <w:t>5</w:t>
      </w:r>
      <w:r>
        <w:rPr>
          <w:b/>
        </w:rPr>
        <w:t>].</w:t>
      </w:r>
    </w:p>
    <w:p w14:paraId="06F89320" w14:textId="69D9EDF4" w:rsidR="00E04BF3" w:rsidRDefault="00E04BF3" w:rsidP="00E04BF3">
      <w:pPr>
        <w:pStyle w:val="Heading1"/>
        <w:ind w:left="567" w:hanging="567"/>
      </w:pPr>
      <w:r>
        <w:t>3</w:t>
      </w:r>
      <w:r w:rsidR="00FA3518">
        <w:tab/>
      </w:r>
      <w:r>
        <w:t>Conclusion</w:t>
      </w:r>
    </w:p>
    <w:p w14:paraId="584603C8" w14:textId="0FD36699" w:rsidR="00152ACE" w:rsidRDefault="00152ACE" w:rsidP="00152ACE">
      <w:pPr>
        <w:rPr>
          <w:lang w:val="sv-SE" w:eastAsia="zh-CN"/>
        </w:rPr>
      </w:pPr>
      <w:r>
        <w:rPr>
          <w:lang w:val="sv-SE"/>
        </w:rPr>
        <w:t xml:space="preserve">In this paper, we provide the views </w:t>
      </w:r>
      <w:r w:rsidR="00A26474">
        <w:rPr>
          <w:lang w:val="sv-SE" w:eastAsia="zh-CN"/>
        </w:rPr>
        <w:t xml:space="preserve">on the </w:t>
      </w:r>
      <w:r w:rsidR="00A26474" w:rsidRPr="00A26474">
        <w:rPr>
          <w:lang w:val="sv-SE" w:eastAsia="zh-CN"/>
        </w:rPr>
        <w:t>FR2 UE demodulation and CSI testing methodology</w:t>
      </w:r>
      <w:r w:rsidR="00A26474">
        <w:rPr>
          <w:lang w:val="sv-SE" w:eastAsia="zh-CN"/>
        </w:rPr>
        <w:t xml:space="preserve">. To introduce </w:t>
      </w:r>
      <w:r w:rsidR="00AC4C93">
        <w:rPr>
          <w:lang w:val="sv-SE" w:eastAsia="zh-CN"/>
        </w:rPr>
        <w:t xml:space="preserve">more efficient apporached, we have the following </w:t>
      </w:r>
      <w:r w:rsidR="00940484">
        <w:rPr>
          <w:lang w:val="sv-SE" w:eastAsia="zh-CN"/>
        </w:rPr>
        <w:t>observations and proposal:</w:t>
      </w:r>
    </w:p>
    <w:p w14:paraId="231F836A" w14:textId="77777777" w:rsidR="00AE0BA3" w:rsidRPr="00AE0BA3" w:rsidRDefault="00AE0BA3" w:rsidP="00AE0BA3">
      <w:pPr>
        <w:pStyle w:val="B1"/>
        <w:ind w:left="0" w:firstLine="0"/>
        <w:jc w:val="both"/>
        <w:rPr>
          <w:b/>
        </w:rPr>
      </w:pPr>
      <w:r w:rsidRPr="00AE0BA3">
        <w:rPr>
          <w:b/>
        </w:rPr>
        <w:t>Observation 1: In UE demodulation and CSI testing, with the constant step grid, over 12 hours are needed just to find the beam peak direction which is very time consuming. And we have to re-search the beam peak direction with any UE update during the test.</w:t>
      </w:r>
    </w:p>
    <w:p w14:paraId="3355B88A" w14:textId="77777777" w:rsidR="00C13EA4" w:rsidRDefault="00C13EA4" w:rsidP="00C13EA4">
      <w:pPr>
        <w:pStyle w:val="B1"/>
        <w:ind w:left="0" w:firstLine="0"/>
        <w:jc w:val="both"/>
      </w:pPr>
      <w:r w:rsidRPr="009332F0">
        <w:rPr>
          <w:b/>
        </w:rPr>
        <w:t xml:space="preserve">Observation 2: </w:t>
      </w:r>
      <w:r>
        <w:rPr>
          <w:b/>
        </w:rPr>
        <w:t xml:space="preserve">FR2 Demodulation testing </w:t>
      </w:r>
      <w:proofErr w:type="spellStart"/>
      <w:r>
        <w:rPr>
          <w:b/>
        </w:rPr>
        <w:t>Noc</w:t>
      </w:r>
      <w:proofErr w:type="spellEnd"/>
      <w:r>
        <w:rPr>
          <w:b/>
        </w:rPr>
        <w:t xml:space="preserve"> level is derived based the assumption that DUT can meet the REFSENS in the testing direction.</w:t>
      </w:r>
    </w:p>
    <w:p w14:paraId="4F2549EA" w14:textId="3A48EBD5" w:rsidR="00C13EA4" w:rsidRDefault="00C13EA4" w:rsidP="00C13EA4">
      <w:pPr>
        <w:pStyle w:val="B1"/>
        <w:ind w:left="0" w:firstLine="0"/>
        <w:jc w:val="both"/>
        <w:rPr>
          <w:b/>
        </w:rPr>
      </w:pPr>
      <w:r w:rsidRPr="009332F0">
        <w:rPr>
          <w:b/>
        </w:rPr>
        <w:t xml:space="preserve">Observation </w:t>
      </w:r>
      <w:r>
        <w:rPr>
          <w:b/>
        </w:rPr>
        <w:t>3</w:t>
      </w:r>
      <w:r w:rsidRPr="009332F0">
        <w:rPr>
          <w:b/>
        </w:rPr>
        <w:t xml:space="preserve">: </w:t>
      </w:r>
      <w:r>
        <w:rPr>
          <w:b/>
        </w:rPr>
        <w:t xml:space="preserve">Aligning signal and noise level to </w:t>
      </w:r>
      <w:r w:rsidRPr="00472272">
        <w:rPr>
          <w:b/>
        </w:rPr>
        <w:t>Rx beam direction is not necessary</w:t>
      </w:r>
      <w:r>
        <w:rPr>
          <w:b/>
        </w:rPr>
        <w:t xml:space="preserve"> in demodulation testing</w:t>
      </w:r>
      <w:r w:rsidRPr="00472272">
        <w:rPr>
          <w:b/>
        </w:rPr>
        <w:t>.</w:t>
      </w:r>
      <w:r w:rsidRPr="009332F0">
        <w:rPr>
          <w:b/>
        </w:rPr>
        <w:t xml:space="preserve"> </w:t>
      </w:r>
      <w:r>
        <w:rPr>
          <w:b/>
        </w:rPr>
        <w:t>T</w:t>
      </w:r>
      <w:r w:rsidRPr="00472272">
        <w:rPr>
          <w:b/>
        </w:rPr>
        <w:t>he directions which satisf</w:t>
      </w:r>
      <w:r>
        <w:rPr>
          <w:b/>
        </w:rPr>
        <w:t>y</w:t>
      </w:r>
      <w:r w:rsidRPr="00472272">
        <w:rPr>
          <w:b/>
        </w:rPr>
        <w:t xml:space="preserve"> the REFSENS can be selected for demodulation testing.</w:t>
      </w:r>
      <w:r>
        <w:rPr>
          <w:b/>
        </w:rPr>
        <w:t xml:space="preserve"> </w:t>
      </w:r>
    </w:p>
    <w:p w14:paraId="1A8C2139" w14:textId="0761C938" w:rsidR="00C13EA4" w:rsidRPr="00C13EA4" w:rsidRDefault="00C13EA4" w:rsidP="00C13EA4">
      <w:pPr>
        <w:jc w:val="both"/>
        <w:rPr>
          <w:rFonts w:eastAsia="Malgun Gothic"/>
          <w:b/>
          <w:lang w:eastAsia="x-none"/>
        </w:rPr>
      </w:pPr>
      <w:r w:rsidRPr="00C13EA4">
        <w:rPr>
          <w:rFonts w:eastAsia="Malgun Gothic"/>
          <w:b/>
          <w:lang w:eastAsia="x-none"/>
        </w:rPr>
        <w:t>Observation 4: The details of the procedure for finding UE demodulation testing direction will be discussed and specified in RAN5.</w:t>
      </w:r>
    </w:p>
    <w:p w14:paraId="092EC1A9" w14:textId="77777777" w:rsidR="00C13EA4" w:rsidRDefault="00C13EA4" w:rsidP="00C13EA4">
      <w:pPr>
        <w:pStyle w:val="B1"/>
        <w:ind w:left="0" w:firstLine="0"/>
        <w:jc w:val="both"/>
      </w:pPr>
      <w:r w:rsidRPr="00434202">
        <w:rPr>
          <w:b/>
        </w:rPr>
        <w:t>Proposal</w:t>
      </w:r>
      <w:r>
        <w:rPr>
          <w:b/>
        </w:rPr>
        <w:t xml:space="preserve"> 1</w:t>
      </w:r>
      <w:r w:rsidRPr="00434202">
        <w:rPr>
          <w:b/>
        </w:rPr>
        <w:t>: FR2 UE demodulation and CSI testing can be performed in the direction</w:t>
      </w:r>
      <w:r>
        <w:rPr>
          <w:b/>
        </w:rPr>
        <w:t>s</w:t>
      </w:r>
      <w:r w:rsidRPr="00434202">
        <w:rPr>
          <w:b/>
        </w:rPr>
        <w:t xml:space="preserve"> which </w:t>
      </w:r>
      <w:r>
        <w:rPr>
          <w:b/>
        </w:rPr>
        <w:t>satisfy</w:t>
      </w:r>
      <w:r w:rsidRPr="00434202">
        <w:rPr>
          <w:b/>
        </w:rPr>
        <w:t xml:space="preserve"> the REFSENS defined in TS38.101-2.</w:t>
      </w:r>
      <w:r>
        <w:rPr>
          <w:b/>
        </w:rPr>
        <w:t xml:space="preserve"> Approve the corresponding draft CR on TR38.810 [4] and TS38.101-4 [5].</w:t>
      </w:r>
    </w:p>
    <w:p w14:paraId="654FE6AE" w14:textId="77777777" w:rsidR="005A0241" w:rsidRPr="006112B4" w:rsidRDefault="005A0241" w:rsidP="005A0241">
      <w:pPr>
        <w:pStyle w:val="Heading1"/>
        <w:ind w:left="567" w:hanging="567"/>
      </w:pPr>
      <w:r>
        <w:t>4</w:t>
      </w:r>
      <w:r>
        <w:tab/>
        <w:t>Reference</w:t>
      </w:r>
    </w:p>
    <w:p w14:paraId="2E9B11D7" w14:textId="0F517371" w:rsidR="00060F03" w:rsidRPr="008579BD" w:rsidRDefault="009759F7" w:rsidP="004D0F9C">
      <w:pPr>
        <w:numPr>
          <w:ilvl w:val="0"/>
          <w:numId w:val="1"/>
        </w:numPr>
        <w:tabs>
          <w:tab w:val="left" w:pos="426"/>
        </w:tabs>
        <w:overflowPunct w:val="0"/>
        <w:autoSpaceDE w:val="0"/>
        <w:autoSpaceDN w:val="0"/>
        <w:adjustRightInd w:val="0"/>
        <w:ind w:left="426" w:hanging="426"/>
        <w:jc w:val="both"/>
        <w:textAlignment w:val="baseline"/>
        <w:rPr>
          <w:lang w:val="sv-SE"/>
        </w:rPr>
      </w:pPr>
      <w:r>
        <w:t>3GPP TR38</w:t>
      </w:r>
      <w:r w:rsidR="00007BA5">
        <w:t>.</w:t>
      </w:r>
      <w:r>
        <w:t>810,</w:t>
      </w:r>
      <w:r w:rsidR="00470B1E">
        <w:t xml:space="preserve"> </w:t>
      </w:r>
      <w:r w:rsidR="00A479FF" w:rsidRPr="00A479FF">
        <w:t>Study on test methods</w:t>
      </w:r>
      <w:r w:rsidR="00A479FF">
        <w:t xml:space="preserve">, </w:t>
      </w:r>
      <w:r w:rsidR="00470B1E">
        <w:t>v16.</w:t>
      </w:r>
      <w:r w:rsidR="00C363AD">
        <w:t>3</w:t>
      </w:r>
      <w:r w:rsidR="00470B1E">
        <w:t>.0</w:t>
      </w:r>
    </w:p>
    <w:p w14:paraId="42C67ECE" w14:textId="61200B87" w:rsidR="008579BD" w:rsidRPr="008579BD" w:rsidRDefault="00FF749E" w:rsidP="004D0F9C">
      <w:pPr>
        <w:numPr>
          <w:ilvl w:val="0"/>
          <w:numId w:val="1"/>
        </w:numPr>
        <w:tabs>
          <w:tab w:val="left" w:pos="426"/>
        </w:tabs>
        <w:overflowPunct w:val="0"/>
        <w:autoSpaceDE w:val="0"/>
        <w:autoSpaceDN w:val="0"/>
        <w:adjustRightInd w:val="0"/>
        <w:ind w:left="426" w:hanging="426"/>
        <w:jc w:val="both"/>
        <w:textAlignment w:val="baseline"/>
      </w:pPr>
      <w:hyperlink r:id="rId11" w:history="1">
        <w:r w:rsidR="008579BD" w:rsidRPr="008579BD">
          <w:t>R4-1909577</w:t>
        </w:r>
      </w:hyperlink>
      <w:r w:rsidR="008579BD" w:rsidRPr="008579BD">
        <w:tab/>
      </w:r>
      <w:r w:rsidR="008579BD">
        <w:t xml:space="preserve">, </w:t>
      </w:r>
      <w:r w:rsidR="008579BD" w:rsidRPr="008579BD">
        <w:t>FR2 UE demodulation and CSI testing methodology</w:t>
      </w:r>
      <w:r w:rsidR="008579BD">
        <w:t xml:space="preserve">, Qualcomm, </w:t>
      </w:r>
      <w:r w:rsidR="00881017">
        <w:t>August</w:t>
      </w:r>
      <w:r w:rsidR="008579BD">
        <w:t>, 2019.</w:t>
      </w:r>
    </w:p>
    <w:p w14:paraId="709C5DF8" w14:textId="0E7EBA2A" w:rsidR="00FB6ED4" w:rsidRPr="00FB6ED4" w:rsidRDefault="00EF1E57" w:rsidP="00FB6ED4">
      <w:pPr>
        <w:numPr>
          <w:ilvl w:val="0"/>
          <w:numId w:val="1"/>
        </w:numPr>
        <w:tabs>
          <w:tab w:val="left" w:pos="426"/>
        </w:tabs>
        <w:overflowPunct w:val="0"/>
        <w:autoSpaceDE w:val="0"/>
        <w:autoSpaceDN w:val="0"/>
        <w:adjustRightInd w:val="0"/>
        <w:ind w:left="426" w:hanging="426"/>
        <w:jc w:val="both"/>
        <w:textAlignment w:val="baseline"/>
        <w:rPr>
          <w:lang w:val="sv-SE"/>
        </w:rPr>
      </w:pPr>
      <w:r w:rsidRPr="00EF1E57">
        <w:rPr>
          <w:lang w:val="sv-SE"/>
        </w:rPr>
        <w:t>R5-197552</w:t>
      </w:r>
      <w:r>
        <w:rPr>
          <w:lang w:val="sv-SE"/>
        </w:rPr>
        <w:t xml:space="preserve">, </w:t>
      </w:r>
      <w:r w:rsidR="00FB6ED4" w:rsidRPr="003468A7">
        <w:rPr>
          <w:lang w:val="sv-SE"/>
        </w:rPr>
        <w:t>Discussion on UE positioning procedure for FR2 Demod tests</w:t>
      </w:r>
      <w:r>
        <w:rPr>
          <w:lang w:val="sv-SE"/>
        </w:rPr>
        <w:t xml:space="preserve">, </w:t>
      </w:r>
      <w:r w:rsidR="00784C7A" w:rsidRPr="00784C7A">
        <w:rPr>
          <w:lang w:val="sv-SE"/>
        </w:rPr>
        <w:t>Discussion on UE positioning procedure for FR2 Demod tests</w:t>
      </w:r>
      <w:r w:rsidR="00784C7A">
        <w:rPr>
          <w:lang w:val="sv-SE"/>
        </w:rPr>
        <w:t xml:space="preserve">, </w:t>
      </w:r>
      <w:r w:rsidR="00252B47">
        <w:rPr>
          <w:lang w:val="sv-SE"/>
        </w:rPr>
        <w:t>Qualcomm, Aug. 2019.</w:t>
      </w:r>
    </w:p>
    <w:p w14:paraId="3AE0BCFE" w14:textId="1E60CBB3" w:rsidR="00434D4E" w:rsidRPr="007048F4" w:rsidRDefault="00FF749E" w:rsidP="004D0F9C">
      <w:pPr>
        <w:numPr>
          <w:ilvl w:val="0"/>
          <w:numId w:val="1"/>
        </w:numPr>
        <w:tabs>
          <w:tab w:val="left" w:pos="426"/>
        </w:tabs>
        <w:overflowPunct w:val="0"/>
        <w:autoSpaceDE w:val="0"/>
        <w:autoSpaceDN w:val="0"/>
        <w:adjustRightInd w:val="0"/>
        <w:ind w:left="426" w:hanging="426"/>
        <w:jc w:val="both"/>
        <w:textAlignment w:val="baseline"/>
        <w:rPr>
          <w:lang w:val="sv-SE"/>
        </w:rPr>
      </w:pPr>
      <w:r w:rsidRPr="00FF749E">
        <w:rPr>
          <w:lang w:val="sv-SE"/>
        </w:rPr>
        <w:t>R4-1911681</w:t>
      </w:r>
      <w:r w:rsidR="00426CDA">
        <w:rPr>
          <w:lang w:val="sv-SE"/>
        </w:rPr>
        <w:t xml:space="preserve">, </w:t>
      </w:r>
      <w:r w:rsidR="0008412C" w:rsidRPr="00470B7E">
        <w:rPr>
          <w:noProof/>
        </w:rPr>
        <w:t>Draft CR for TR38.810</w:t>
      </w:r>
      <w:r w:rsidR="0008412C">
        <w:rPr>
          <w:noProof/>
        </w:rPr>
        <w:t>:</w:t>
      </w:r>
      <w:r w:rsidR="0008412C" w:rsidRPr="00470B7E">
        <w:rPr>
          <w:noProof/>
        </w:rPr>
        <w:t xml:space="preserve"> </w:t>
      </w:r>
      <w:r w:rsidR="0008412C">
        <w:rPr>
          <w:noProof/>
        </w:rPr>
        <w:t xml:space="preserve">UE demudulation and CSI testing methodlogy, </w:t>
      </w:r>
      <w:r w:rsidR="009C1A9F" w:rsidRPr="00EE5B28">
        <w:rPr>
          <w:noProof/>
        </w:rPr>
        <w:t>Qualcomm Incorporated</w:t>
      </w:r>
      <w:r w:rsidR="009C1A9F">
        <w:rPr>
          <w:noProof/>
        </w:rPr>
        <w:t xml:space="preserve">, </w:t>
      </w:r>
      <w:r w:rsidR="00930E3D">
        <w:rPr>
          <w:noProof/>
        </w:rPr>
        <w:t xml:space="preserve">Oct </w:t>
      </w:r>
      <w:r w:rsidR="009C1A9F">
        <w:rPr>
          <w:noProof/>
        </w:rPr>
        <w:t>2019.</w:t>
      </w:r>
    </w:p>
    <w:p w14:paraId="7D1CC54C" w14:textId="194CB60E" w:rsidR="007048F4" w:rsidRPr="00481E5F" w:rsidRDefault="00FF749E" w:rsidP="00E45649">
      <w:pPr>
        <w:numPr>
          <w:ilvl w:val="0"/>
          <w:numId w:val="1"/>
        </w:numPr>
        <w:tabs>
          <w:tab w:val="left" w:pos="426"/>
        </w:tabs>
        <w:overflowPunct w:val="0"/>
        <w:autoSpaceDE w:val="0"/>
        <w:autoSpaceDN w:val="0"/>
        <w:adjustRightInd w:val="0"/>
        <w:ind w:left="426" w:hanging="426"/>
        <w:jc w:val="both"/>
        <w:textAlignment w:val="baseline"/>
        <w:rPr>
          <w:lang w:val="sv-SE"/>
        </w:rPr>
      </w:pPr>
      <w:r w:rsidRPr="00FF749E">
        <w:rPr>
          <w:lang w:val="sv-SE"/>
        </w:rPr>
        <w:t>R4-1911683</w:t>
      </w:r>
      <w:bookmarkStart w:id="1" w:name="_GoBack"/>
      <w:bookmarkEnd w:id="1"/>
      <w:r w:rsidR="00E45649">
        <w:rPr>
          <w:lang w:val="sv-SE"/>
        </w:rPr>
        <w:t xml:space="preserve">, </w:t>
      </w:r>
      <w:r w:rsidR="00E45649" w:rsidRPr="00E45649">
        <w:rPr>
          <w:lang w:val="sv-SE"/>
        </w:rPr>
        <w:t>Draft CR for TS38.101-4: Angle of arrival for radiated UE demodulation testing</w:t>
      </w:r>
      <w:r w:rsidR="00E45649">
        <w:rPr>
          <w:lang w:val="sv-SE"/>
        </w:rPr>
        <w:t xml:space="preserve">, </w:t>
      </w:r>
      <w:r w:rsidR="00E45649" w:rsidRPr="00EE5B28">
        <w:rPr>
          <w:noProof/>
        </w:rPr>
        <w:t>Qualcomm Incorporated</w:t>
      </w:r>
      <w:r w:rsidR="00E45649">
        <w:rPr>
          <w:noProof/>
        </w:rPr>
        <w:t xml:space="preserve">, </w:t>
      </w:r>
      <w:r w:rsidR="00930E3D">
        <w:rPr>
          <w:noProof/>
        </w:rPr>
        <w:t xml:space="preserve">Oct </w:t>
      </w:r>
      <w:r w:rsidR="00E45649">
        <w:rPr>
          <w:noProof/>
        </w:rPr>
        <w:t>2019.</w:t>
      </w:r>
    </w:p>
    <w:sectPr w:rsidR="007048F4" w:rsidRPr="00481E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AD7FF" w14:textId="77777777" w:rsidR="00972987" w:rsidRDefault="00972987" w:rsidP="002C416A">
      <w:pPr>
        <w:spacing w:after="0"/>
      </w:pPr>
      <w:r>
        <w:separator/>
      </w:r>
    </w:p>
  </w:endnote>
  <w:endnote w:type="continuationSeparator" w:id="0">
    <w:p w14:paraId="1E861034" w14:textId="77777777" w:rsidR="00972987" w:rsidRDefault="00972987" w:rsidP="002C4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3127E" w14:textId="77777777" w:rsidR="00972987" w:rsidRDefault="00972987" w:rsidP="002C416A">
      <w:pPr>
        <w:spacing w:after="0"/>
      </w:pPr>
      <w:r>
        <w:separator/>
      </w:r>
    </w:p>
  </w:footnote>
  <w:footnote w:type="continuationSeparator" w:id="0">
    <w:p w14:paraId="52E95A30" w14:textId="77777777" w:rsidR="00972987" w:rsidRDefault="00972987" w:rsidP="002C41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9F62C6"/>
    <w:multiLevelType w:val="hybridMultilevel"/>
    <w:tmpl w:val="2AE8904C"/>
    <w:lvl w:ilvl="0" w:tplc="D786CB66">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C67EB"/>
    <w:multiLevelType w:val="hybridMultilevel"/>
    <w:tmpl w:val="C2442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74C76"/>
    <w:multiLevelType w:val="hybridMultilevel"/>
    <w:tmpl w:val="23A832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5BA3047"/>
    <w:multiLevelType w:val="hybridMultilevel"/>
    <w:tmpl w:val="9E0EF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E9610AC"/>
    <w:multiLevelType w:val="hybridMultilevel"/>
    <w:tmpl w:val="80409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B8A5F34"/>
    <w:multiLevelType w:val="hybridMultilevel"/>
    <w:tmpl w:val="8D5A46B8"/>
    <w:lvl w:ilvl="0" w:tplc="D786CB66">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2BC736A"/>
    <w:multiLevelType w:val="hybridMultilevel"/>
    <w:tmpl w:val="113A2A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6"/>
  </w:num>
  <w:num w:numId="6">
    <w:abstractNumId w:val="1"/>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563"/>
    <w:rsid w:val="00000BBB"/>
    <w:rsid w:val="0000394A"/>
    <w:rsid w:val="00005236"/>
    <w:rsid w:val="00007BA5"/>
    <w:rsid w:val="000133A2"/>
    <w:rsid w:val="00015A24"/>
    <w:rsid w:val="00035F65"/>
    <w:rsid w:val="00037D32"/>
    <w:rsid w:val="00041949"/>
    <w:rsid w:val="00042690"/>
    <w:rsid w:val="0005226B"/>
    <w:rsid w:val="00057BEF"/>
    <w:rsid w:val="00060A5A"/>
    <w:rsid w:val="00060F03"/>
    <w:rsid w:val="00064CFB"/>
    <w:rsid w:val="000671D0"/>
    <w:rsid w:val="00071445"/>
    <w:rsid w:val="000716F9"/>
    <w:rsid w:val="00072BFA"/>
    <w:rsid w:val="0008005C"/>
    <w:rsid w:val="0008412C"/>
    <w:rsid w:val="0008570F"/>
    <w:rsid w:val="00086661"/>
    <w:rsid w:val="00096452"/>
    <w:rsid w:val="000A0226"/>
    <w:rsid w:val="000A2392"/>
    <w:rsid w:val="000A4152"/>
    <w:rsid w:val="000B24EF"/>
    <w:rsid w:val="000B2520"/>
    <w:rsid w:val="000B3999"/>
    <w:rsid w:val="000B6ACC"/>
    <w:rsid w:val="000C0BE6"/>
    <w:rsid w:val="000C0C36"/>
    <w:rsid w:val="000C4CF5"/>
    <w:rsid w:val="000C7F5D"/>
    <w:rsid w:val="000D2338"/>
    <w:rsid w:val="000E42BD"/>
    <w:rsid w:val="000E4470"/>
    <w:rsid w:val="000E6600"/>
    <w:rsid w:val="00100272"/>
    <w:rsid w:val="00100483"/>
    <w:rsid w:val="00101A2E"/>
    <w:rsid w:val="001026D8"/>
    <w:rsid w:val="00105DC6"/>
    <w:rsid w:val="00113774"/>
    <w:rsid w:val="00114A8D"/>
    <w:rsid w:val="001159D7"/>
    <w:rsid w:val="00122FDC"/>
    <w:rsid w:val="0012481F"/>
    <w:rsid w:val="00127604"/>
    <w:rsid w:val="00127A73"/>
    <w:rsid w:val="0013665B"/>
    <w:rsid w:val="00140563"/>
    <w:rsid w:val="00140BEC"/>
    <w:rsid w:val="00144F08"/>
    <w:rsid w:val="00146151"/>
    <w:rsid w:val="0014660B"/>
    <w:rsid w:val="00146786"/>
    <w:rsid w:val="00147E5D"/>
    <w:rsid w:val="00152ACE"/>
    <w:rsid w:val="001621FF"/>
    <w:rsid w:val="00170426"/>
    <w:rsid w:val="001716F8"/>
    <w:rsid w:val="00173617"/>
    <w:rsid w:val="00177090"/>
    <w:rsid w:val="0018020B"/>
    <w:rsid w:val="001807DE"/>
    <w:rsid w:val="00181D6D"/>
    <w:rsid w:val="00191B6E"/>
    <w:rsid w:val="0019242B"/>
    <w:rsid w:val="0019450D"/>
    <w:rsid w:val="001A3B35"/>
    <w:rsid w:val="001A73C6"/>
    <w:rsid w:val="001B0FC6"/>
    <w:rsid w:val="001B2B37"/>
    <w:rsid w:val="001B51A6"/>
    <w:rsid w:val="001C4723"/>
    <w:rsid w:val="001C50B6"/>
    <w:rsid w:val="001C6CBA"/>
    <w:rsid w:val="001D0AF6"/>
    <w:rsid w:val="001E2794"/>
    <w:rsid w:val="001E2D10"/>
    <w:rsid w:val="001F1CC0"/>
    <w:rsid w:val="001F6A7B"/>
    <w:rsid w:val="001F78BD"/>
    <w:rsid w:val="00210346"/>
    <w:rsid w:val="00216196"/>
    <w:rsid w:val="00216C29"/>
    <w:rsid w:val="00225A8E"/>
    <w:rsid w:val="00227A0D"/>
    <w:rsid w:val="0023479C"/>
    <w:rsid w:val="0023519E"/>
    <w:rsid w:val="00237034"/>
    <w:rsid w:val="00237DEA"/>
    <w:rsid w:val="00240D3E"/>
    <w:rsid w:val="00241313"/>
    <w:rsid w:val="0025139D"/>
    <w:rsid w:val="00252B47"/>
    <w:rsid w:val="0025754A"/>
    <w:rsid w:val="00264427"/>
    <w:rsid w:val="0026532D"/>
    <w:rsid w:val="00265508"/>
    <w:rsid w:val="0026597F"/>
    <w:rsid w:val="00265AE5"/>
    <w:rsid w:val="002663F6"/>
    <w:rsid w:val="002677B6"/>
    <w:rsid w:val="00267B70"/>
    <w:rsid w:val="00270AAF"/>
    <w:rsid w:val="00270B63"/>
    <w:rsid w:val="00296C9A"/>
    <w:rsid w:val="002A23D3"/>
    <w:rsid w:val="002A331A"/>
    <w:rsid w:val="002B32D2"/>
    <w:rsid w:val="002B32D4"/>
    <w:rsid w:val="002C2B8E"/>
    <w:rsid w:val="002C416A"/>
    <w:rsid w:val="002C5547"/>
    <w:rsid w:val="002C7C29"/>
    <w:rsid w:val="002D50DA"/>
    <w:rsid w:val="002D7C0A"/>
    <w:rsid w:val="002E29F3"/>
    <w:rsid w:val="002F279D"/>
    <w:rsid w:val="002F7F75"/>
    <w:rsid w:val="00300F54"/>
    <w:rsid w:val="0030579C"/>
    <w:rsid w:val="00320EE3"/>
    <w:rsid w:val="003246FE"/>
    <w:rsid w:val="003427F4"/>
    <w:rsid w:val="0034420F"/>
    <w:rsid w:val="00344272"/>
    <w:rsid w:val="00345BA2"/>
    <w:rsid w:val="00346882"/>
    <w:rsid w:val="003468A7"/>
    <w:rsid w:val="00361F68"/>
    <w:rsid w:val="00366842"/>
    <w:rsid w:val="00372248"/>
    <w:rsid w:val="00373AD0"/>
    <w:rsid w:val="00374036"/>
    <w:rsid w:val="0038107A"/>
    <w:rsid w:val="00381A1E"/>
    <w:rsid w:val="00391119"/>
    <w:rsid w:val="003925F1"/>
    <w:rsid w:val="00393B0F"/>
    <w:rsid w:val="00394E0F"/>
    <w:rsid w:val="003A149B"/>
    <w:rsid w:val="003A5779"/>
    <w:rsid w:val="003B1912"/>
    <w:rsid w:val="003B48FD"/>
    <w:rsid w:val="003B7874"/>
    <w:rsid w:val="003C094F"/>
    <w:rsid w:val="003C47CA"/>
    <w:rsid w:val="003C5EB3"/>
    <w:rsid w:val="003C669B"/>
    <w:rsid w:val="003C711E"/>
    <w:rsid w:val="003D1811"/>
    <w:rsid w:val="003D39D9"/>
    <w:rsid w:val="003D4E92"/>
    <w:rsid w:val="003E23B1"/>
    <w:rsid w:val="003E23EA"/>
    <w:rsid w:val="003E2D5C"/>
    <w:rsid w:val="003F1A66"/>
    <w:rsid w:val="003F60F6"/>
    <w:rsid w:val="00407290"/>
    <w:rsid w:val="0041100C"/>
    <w:rsid w:val="00414422"/>
    <w:rsid w:val="00414C99"/>
    <w:rsid w:val="004252A7"/>
    <w:rsid w:val="0042585E"/>
    <w:rsid w:val="0042638D"/>
    <w:rsid w:val="00426CDA"/>
    <w:rsid w:val="00427733"/>
    <w:rsid w:val="00434202"/>
    <w:rsid w:val="00434D4E"/>
    <w:rsid w:val="00442922"/>
    <w:rsid w:val="00445DAC"/>
    <w:rsid w:val="00447085"/>
    <w:rsid w:val="00452D6A"/>
    <w:rsid w:val="004542F1"/>
    <w:rsid w:val="004556D1"/>
    <w:rsid w:val="00470B1E"/>
    <w:rsid w:val="00472272"/>
    <w:rsid w:val="00474EAA"/>
    <w:rsid w:val="00476E3D"/>
    <w:rsid w:val="004800BE"/>
    <w:rsid w:val="00481E5F"/>
    <w:rsid w:val="004833D1"/>
    <w:rsid w:val="004861A8"/>
    <w:rsid w:val="00490FDC"/>
    <w:rsid w:val="004A6CE7"/>
    <w:rsid w:val="004B4631"/>
    <w:rsid w:val="004B597C"/>
    <w:rsid w:val="004B5DB7"/>
    <w:rsid w:val="004C0A23"/>
    <w:rsid w:val="004C46C0"/>
    <w:rsid w:val="004D0F9C"/>
    <w:rsid w:val="004D3FC2"/>
    <w:rsid w:val="004D5FBF"/>
    <w:rsid w:val="004D787B"/>
    <w:rsid w:val="004F14FD"/>
    <w:rsid w:val="004F340D"/>
    <w:rsid w:val="004F4EF5"/>
    <w:rsid w:val="00504B64"/>
    <w:rsid w:val="00505B22"/>
    <w:rsid w:val="005101AE"/>
    <w:rsid w:val="00510F7D"/>
    <w:rsid w:val="0051686E"/>
    <w:rsid w:val="0052009F"/>
    <w:rsid w:val="005346DF"/>
    <w:rsid w:val="005357BE"/>
    <w:rsid w:val="00537407"/>
    <w:rsid w:val="00540E16"/>
    <w:rsid w:val="00540FC6"/>
    <w:rsid w:val="005430BB"/>
    <w:rsid w:val="00544323"/>
    <w:rsid w:val="0054557D"/>
    <w:rsid w:val="00547777"/>
    <w:rsid w:val="005506CC"/>
    <w:rsid w:val="00554D8A"/>
    <w:rsid w:val="00555EF7"/>
    <w:rsid w:val="00556CF4"/>
    <w:rsid w:val="00561948"/>
    <w:rsid w:val="005623A5"/>
    <w:rsid w:val="0056243A"/>
    <w:rsid w:val="0056611A"/>
    <w:rsid w:val="00572797"/>
    <w:rsid w:val="00574154"/>
    <w:rsid w:val="005820A4"/>
    <w:rsid w:val="00584B25"/>
    <w:rsid w:val="0059154B"/>
    <w:rsid w:val="00591E5C"/>
    <w:rsid w:val="00591E7D"/>
    <w:rsid w:val="00591EC5"/>
    <w:rsid w:val="00593191"/>
    <w:rsid w:val="005A0241"/>
    <w:rsid w:val="005B5695"/>
    <w:rsid w:val="005C3C62"/>
    <w:rsid w:val="005C5278"/>
    <w:rsid w:val="005D6F42"/>
    <w:rsid w:val="005E3AAC"/>
    <w:rsid w:val="005E632A"/>
    <w:rsid w:val="005E6337"/>
    <w:rsid w:val="005F152A"/>
    <w:rsid w:val="005F49F2"/>
    <w:rsid w:val="005F626D"/>
    <w:rsid w:val="0060055E"/>
    <w:rsid w:val="006006CC"/>
    <w:rsid w:val="006051F9"/>
    <w:rsid w:val="006055DF"/>
    <w:rsid w:val="006119A6"/>
    <w:rsid w:val="006148FF"/>
    <w:rsid w:val="00615010"/>
    <w:rsid w:val="00615F86"/>
    <w:rsid w:val="0061727C"/>
    <w:rsid w:val="00622466"/>
    <w:rsid w:val="00632498"/>
    <w:rsid w:val="00633310"/>
    <w:rsid w:val="0064404E"/>
    <w:rsid w:val="00651367"/>
    <w:rsid w:val="006536F8"/>
    <w:rsid w:val="006604CE"/>
    <w:rsid w:val="00661BAC"/>
    <w:rsid w:val="00671D08"/>
    <w:rsid w:val="00683E33"/>
    <w:rsid w:val="00684931"/>
    <w:rsid w:val="006A25F1"/>
    <w:rsid w:val="006A31B3"/>
    <w:rsid w:val="006B1B2B"/>
    <w:rsid w:val="006B2732"/>
    <w:rsid w:val="006B31F3"/>
    <w:rsid w:val="006C067A"/>
    <w:rsid w:val="006C09D0"/>
    <w:rsid w:val="006C5AC7"/>
    <w:rsid w:val="006D2497"/>
    <w:rsid w:val="006D49F1"/>
    <w:rsid w:val="006D56C6"/>
    <w:rsid w:val="006E1F92"/>
    <w:rsid w:val="006E212F"/>
    <w:rsid w:val="006E62FB"/>
    <w:rsid w:val="006F2AEC"/>
    <w:rsid w:val="006F354A"/>
    <w:rsid w:val="006F416E"/>
    <w:rsid w:val="006F6415"/>
    <w:rsid w:val="006F78EF"/>
    <w:rsid w:val="007038F3"/>
    <w:rsid w:val="007048F4"/>
    <w:rsid w:val="00713E40"/>
    <w:rsid w:val="00720837"/>
    <w:rsid w:val="00720999"/>
    <w:rsid w:val="00724D65"/>
    <w:rsid w:val="00740757"/>
    <w:rsid w:val="007412F6"/>
    <w:rsid w:val="007536AA"/>
    <w:rsid w:val="00766EB5"/>
    <w:rsid w:val="00774764"/>
    <w:rsid w:val="0078175E"/>
    <w:rsid w:val="00784C7A"/>
    <w:rsid w:val="00786458"/>
    <w:rsid w:val="00787F67"/>
    <w:rsid w:val="00792068"/>
    <w:rsid w:val="00796B3B"/>
    <w:rsid w:val="007A280D"/>
    <w:rsid w:val="007A2959"/>
    <w:rsid w:val="007B5116"/>
    <w:rsid w:val="007C283C"/>
    <w:rsid w:val="007D1265"/>
    <w:rsid w:val="007D156E"/>
    <w:rsid w:val="007E5A31"/>
    <w:rsid w:val="007E7AFA"/>
    <w:rsid w:val="007F244F"/>
    <w:rsid w:val="00800ADE"/>
    <w:rsid w:val="00801218"/>
    <w:rsid w:val="00801334"/>
    <w:rsid w:val="00807EA9"/>
    <w:rsid w:val="00822954"/>
    <w:rsid w:val="00824F22"/>
    <w:rsid w:val="00826B32"/>
    <w:rsid w:val="00831437"/>
    <w:rsid w:val="008320C8"/>
    <w:rsid w:val="00837CE6"/>
    <w:rsid w:val="00846C2B"/>
    <w:rsid w:val="00846E96"/>
    <w:rsid w:val="00852E9E"/>
    <w:rsid w:val="00853476"/>
    <w:rsid w:val="0085438C"/>
    <w:rsid w:val="008579BD"/>
    <w:rsid w:val="00861E1E"/>
    <w:rsid w:val="008629D2"/>
    <w:rsid w:val="0086750F"/>
    <w:rsid w:val="00872869"/>
    <w:rsid w:val="00875720"/>
    <w:rsid w:val="0088031C"/>
    <w:rsid w:val="00881017"/>
    <w:rsid w:val="00882E5A"/>
    <w:rsid w:val="00886CA6"/>
    <w:rsid w:val="00890052"/>
    <w:rsid w:val="00895A84"/>
    <w:rsid w:val="008A190F"/>
    <w:rsid w:val="008A43B2"/>
    <w:rsid w:val="008A7341"/>
    <w:rsid w:val="008B170D"/>
    <w:rsid w:val="008B1729"/>
    <w:rsid w:val="008B1C2F"/>
    <w:rsid w:val="008B4687"/>
    <w:rsid w:val="008C79B4"/>
    <w:rsid w:val="008E42CE"/>
    <w:rsid w:val="008E5859"/>
    <w:rsid w:val="008E78C5"/>
    <w:rsid w:val="008F1C0A"/>
    <w:rsid w:val="008F2FF8"/>
    <w:rsid w:val="008F5159"/>
    <w:rsid w:val="008F53DC"/>
    <w:rsid w:val="008F6E28"/>
    <w:rsid w:val="00900C4D"/>
    <w:rsid w:val="00907AF5"/>
    <w:rsid w:val="00910C60"/>
    <w:rsid w:val="00911029"/>
    <w:rsid w:val="00923EFF"/>
    <w:rsid w:val="00927634"/>
    <w:rsid w:val="00930E3D"/>
    <w:rsid w:val="009316B6"/>
    <w:rsid w:val="009332F0"/>
    <w:rsid w:val="00934146"/>
    <w:rsid w:val="00937965"/>
    <w:rsid w:val="00940484"/>
    <w:rsid w:val="00941152"/>
    <w:rsid w:val="0094682D"/>
    <w:rsid w:val="00950971"/>
    <w:rsid w:val="00950FC0"/>
    <w:rsid w:val="00957B5A"/>
    <w:rsid w:val="00961A92"/>
    <w:rsid w:val="009727FE"/>
    <w:rsid w:val="00972987"/>
    <w:rsid w:val="00975135"/>
    <w:rsid w:val="009759F7"/>
    <w:rsid w:val="009809B8"/>
    <w:rsid w:val="009855D4"/>
    <w:rsid w:val="009A34B2"/>
    <w:rsid w:val="009A7EBC"/>
    <w:rsid w:val="009B2FA1"/>
    <w:rsid w:val="009C1A9F"/>
    <w:rsid w:val="009C2DDE"/>
    <w:rsid w:val="009E61E4"/>
    <w:rsid w:val="009F157A"/>
    <w:rsid w:val="009F1BBE"/>
    <w:rsid w:val="00A117B8"/>
    <w:rsid w:val="00A13256"/>
    <w:rsid w:val="00A146B9"/>
    <w:rsid w:val="00A1560F"/>
    <w:rsid w:val="00A15FD7"/>
    <w:rsid w:val="00A2357E"/>
    <w:rsid w:val="00A26474"/>
    <w:rsid w:val="00A27EC2"/>
    <w:rsid w:val="00A3538D"/>
    <w:rsid w:val="00A43ADA"/>
    <w:rsid w:val="00A479FF"/>
    <w:rsid w:val="00A64D61"/>
    <w:rsid w:val="00A65A39"/>
    <w:rsid w:val="00A73645"/>
    <w:rsid w:val="00A75558"/>
    <w:rsid w:val="00A75B93"/>
    <w:rsid w:val="00A9502B"/>
    <w:rsid w:val="00A95517"/>
    <w:rsid w:val="00AA734C"/>
    <w:rsid w:val="00AB08C7"/>
    <w:rsid w:val="00AB1D95"/>
    <w:rsid w:val="00AB2B9B"/>
    <w:rsid w:val="00AB53F2"/>
    <w:rsid w:val="00AB5907"/>
    <w:rsid w:val="00AC1386"/>
    <w:rsid w:val="00AC2D90"/>
    <w:rsid w:val="00AC4C93"/>
    <w:rsid w:val="00AC559A"/>
    <w:rsid w:val="00AD0C25"/>
    <w:rsid w:val="00AE0BA3"/>
    <w:rsid w:val="00AE3EDE"/>
    <w:rsid w:val="00AF055B"/>
    <w:rsid w:val="00B056AB"/>
    <w:rsid w:val="00B07715"/>
    <w:rsid w:val="00B117CC"/>
    <w:rsid w:val="00B12D9B"/>
    <w:rsid w:val="00B167D4"/>
    <w:rsid w:val="00B2234B"/>
    <w:rsid w:val="00B240F1"/>
    <w:rsid w:val="00B24797"/>
    <w:rsid w:val="00B2603E"/>
    <w:rsid w:val="00B33048"/>
    <w:rsid w:val="00B34A04"/>
    <w:rsid w:val="00B34A35"/>
    <w:rsid w:val="00B35939"/>
    <w:rsid w:val="00B40D45"/>
    <w:rsid w:val="00B5759F"/>
    <w:rsid w:val="00B64470"/>
    <w:rsid w:val="00B656A1"/>
    <w:rsid w:val="00B71A2F"/>
    <w:rsid w:val="00B87891"/>
    <w:rsid w:val="00B93243"/>
    <w:rsid w:val="00BA3614"/>
    <w:rsid w:val="00BA5165"/>
    <w:rsid w:val="00BA539F"/>
    <w:rsid w:val="00BA66FC"/>
    <w:rsid w:val="00BA7A2C"/>
    <w:rsid w:val="00BA7EF2"/>
    <w:rsid w:val="00BB01B5"/>
    <w:rsid w:val="00BB150D"/>
    <w:rsid w:val="00BB2F48"/>
    <w:rsid w:val="00BC6CF2"/>
    <w:rsid w:val="00BD3B1A"/>
    <w:rsid w:val="00BD55DD"/>
    <w:rsid w:val="00BD791D"/>
    <w:rsid w:val="00BE11B4"/>
    <w:rsid w:val="00BE4918"/>
    <w:rsid w:val="00BE701F"/>
    <w:rsid w:val="00BE7C85"/>
    <w:rsid w:val="00BE7DA4"/>
    <w:rsid w:val="00BF56C5"/>
    <w:rsid w:val="00BF7189"/>
    <w:rsid w:val="00BF73AA"/>
    <w:rsid w:val="00C00A03"/>
    <w:rsid w:val="00C03FAC"/>
    <w:rsid w:val="00C11781"/>
    <w:rsid w:val="00C13EA4"/>
    <w:rsid w:val="00C14A57"/>
    <w:rsid w:val="00C15069"/>
    <w:rsid w:val="00C153AC"/>
    <w:rsid w:val="00C363AD"/>
    <w:rsid w:val="00C40763"/>
    <w:rsid w:val="00C435E0"/>
    <w:rsid w:val="00C456D5"/>
    <w:rsid w:val="00C4725D"/>
    <w:rsid w:val="00C500BF"/>
    <w:rsid w:val="00C532C0"/>
    <w:rsid w:val="00C67932"/>
    <w:rsid w:val="00C7407D"/>
    <w:rsid w:val="00C81F90"/>
    <w:rsid w:val="00C86B9B"/>
    <w:rsid w:val="00C96A2F"/>
    <w:rsid w:val="00CA5C8F"/>
    <w:rsid w:val="00CA60DE"/>
    <w:rsid w:val="00CB2168"/>
    <w:rsid w:val="00CB27EF"/>
    <w:rsid w:val="00CB2E0F"/>
    <w:rsid w:val="00CB4861"/>
    <w:rsid w:val="00CD37BF"/>
    <w:rsid w:val="00CD3C48"/>
    <w:rsid w:val="00CE503A"/>
    <w:rsid w:val="00CF0D2A"/>
    <w:rsid w:val="00CF5AC8"/>
    <w:rsid w:val="00D02703"/>
    <w:rsid w:val="00D053F1"/>
    <w:rsid w:val="00D0716D"/>
    <w:rsid w:val="00D14EAC"/>
    <w:rsid w:val="00D220E9"/>
    <w:rsid w:val="00D26D56"/>
    <w:rsid w:val="00D40927"/>
    <w:rsid w:val="00D67A91"/>
    <w:rsid w:val="00D73171"/>
    <w:rsid w:val="00D77A21"/>
    <w:rsid w:val="00D83BAE"/>
    <w:rsid w:val="00D92ACC"/>
    <w:rsid w:val="00D9351F"/>
    <w:rsid w:val="00D94372"/>
    <w:rsid w:val="00D94C1A"/>
    <w:rsid w:val="00D97E54"/>
    <w:rsid w:val="00DA15DC"/>
    <w:rsid w:val="00DA6F58"/>
    <w:rsid w:val="00DC6054"/>
    <w:rsid w:val="00DC7530"/>
    <w:rsid w:val="00DE572E"/>
    <w:rsid w:val="00DE64C7"/>
    <w:rsid w:val="00DE7C0E"/>
    <w:rsid w:val="00DF5C29"/>
    <w:rsid w:val="00E02137"/>
    <w:rsid w:val="00E04BF3"/>
    <w:rsid w:val="00E05F55"/>
    <w:rsid w:val="00E07469"/>
    <w:rsid w:val="00E119F0"/>
    <w:rsid w:val="00E1555F"/>
    <w:rsid w:val="00E20DCD"/>
    <w:rsid w:val="00E21176"/>
    <w:rsid w:val="00E21856"/>
    <w:rsid w:val="00E22724"/>
    <w:rsid w:val="00E324A8"/>
    <w:rsid w:val="00E3520D"/>
    <w:rsid w:val="00E45649"/>
    <w:rsid w:val="00E45E3C"/>
    <w:rsid w:val="00E46C69"/>
    <w:rsid w:val="00E51141"/>
    <w:rsid w:val="00E61B71"/>
    <w:rsid w:val="00E637C8"/>
    <w:rsid w:val="00E65860"/>
    <w:rsid w:val="00E76A81"/>
    <w:rsid w:val="00E85E80"/>
    <w:rsid w:val="00E92B61"/>
    <w:rsid w:val="00EA2037"/>
    <w:rsid w:val="00EA331B"/>
    <w:rsid w:val="00EB019C"/>
    <w:rsid w:val="00EB3D90"/>
    <w:rsid w:val="00EB7B23"/>
    <w:rsid w:val="00EB7F05"/>
    <w:rsid w:val="00EC0304"/>
    <w:rsid w:val="00ED08D3"/>
    <w:rsid w:val="00ED142A"/>
    <w:rsid w:val="00ED24F0"/>
    <w:rsid w:val="00ED41D0"/>
    <w:rsid w:val="00EE03B8"/>
    <w:rsid w:val="00EE2B02"/>
    <w:rsid w:val="00EF0062"/>
    <w:rsid w:val="00EF1CF6"/>
    <w:rsid w:val="00EF1E57"/>
    <w:rsid w:val="00F05F20"/>
    <w:rsid w:val="00F21727"/>
    <w:rsid w:val="00F248A1"/>
    <w:rsid w:val="00F255E5"/>
    <w:rsid w:val="00F35CC9"/>
    <w:rsid w:val="00F4250F"/>
    <w:rsid w:val="00F546D1"/>
    <w:rsid w:val="00F602B7"/>
    <w:rsid w:val="00F606E8"/>
    <w:rsid w:val="00F6503E"/>
    <w:rsid w:val="00F738B4"/>
    <w:rsid w:val="00F739D2"/>
    <w:rsid w:val="00F757D7"/>
    <w:rsid w:val="00F828FE"/>
    <w:rsid w:val="00F85C11"/>
    <w:rsid w:val="00F86101"/>
    <w:rsid w:val="00F8774C"/>
    <w:rsid w:val="00F8793E"/>
    <w:rsid w:val="00F911F4"/>
    <w:rsid w:val="00F97336"/>
    <w:rsid w:val="00FA2CBC"/>
    <w:rsid w:val="00FA3518"/>
    <w:rsid w:val="00FB6ED4"/>
    <w:rsid w:val="00FB7FCE"/>
    <w:rsid w:val="00FC3233"/>
    <w:rsid w:val="00FC35B1"/>
    <w:rsid w:val="00FC5CB6"/>
    <w:rsid w:val="00FC7212"/>
    <w:rsid w:val="00FD2CB9"/>
    <w:rsid w:val="00FD40B5"/>
    <w:rsid w:val="00FE2E96"/>
    <w:rsid w:val="00FF46AB"/>
    <w:rsid w:val="00FF749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81920E"/>
  <w15:chartTrackingRefBased/>
  <w15:docId w15:val="{D7435C5F-06F6-47FB-AA41-D57EBBDC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7777"/>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C5EB3"/>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sv-SE" w:eastAsia="en-US"/>
    </w:rPr>
  </w:style>
  <w:style w:type="paragraph" w:styleId="Heading2">
    <w:name w:val="heading 2"/>
    <w:basedOn w:val="Normal"/>
    <w:next w:val="Normal"/>
    <w:link w:val="Heading2Char"/>
    <w:unhideWhenUsed/>
    <w:qFormat/>
    <w:rsid w:val="001276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7777"/>
    <w:pPr>
      <w:widowControl w:val="0"/>
      <w:spacing w:after="0" w:line="240" w:lineRule="auto"/>
    </w:pPr>
    <w:rPr>
      <w:rFonts w:ascii="Arial" w:eastAsia="宋体"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7777"/>
    <w:rPr>
      <w:rFonts w:ascii="Arial" w:eastAsia="宋体" w:hAnsi="Arial" w:cs="Times New Roman"/>
      <w:b/>
      <w:noProof/>
      <w:sz w:val="18"/>
      <w:szCs w:val="20"/>
      <w:lang w:val="en-GB" w:eastAsia="sv-S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C5EB3"/>
    <w:rPr>
      <w:rFonts w:ascii="Arial" w:eastAsia="宋体" w:hAnsi="Arial" w:cs="Times New Roman"/>
      <w:sz w:val="36"/>
      <w:szCs w:val="20"/>
      <w:lang w:val="sv-SE" w:eastAsia="en-US"/>
    </w:rPr>
  </w:style>
  <w:style w:type="paragraph" w:styleId="ListParagraph">
    <w:name w:val="List Paragraph"/>
    <w:basedOn w:val="Normal"/>
    <w:uiPriority w:val="34"/>
    <w:qFormat/>
    <w:rsid w:val="008F53DC"/>
    <w:pPr>
      <w:ind w:left="720"/>
      <w:contextualSpacing/>
    </w:pPr>
  </w:style>
  <w:style w:type="character" w:customStyle="1" w:styleId="Heading2Char">
    <w:name w:val="Heading 2 Char"/>
    <w:basedOn w:val="DefaultParagraphFont"/>
    <w:link w:val="Heading2"/>
    <w:rsid w:val="00127604"/>
    <w:rPr>
      <w:rFonts w:asciiTheme="majorHAnsi" w:eastAsiaTheme="majorEastAsia" w:hAnsiTheme="majorHAnsi" w:cstheme="majorBidi"/>
      <w:color w:val="2F5496" w:themeColor="accent1" w:themeShade="BF"/>
      <w:sz w:val="26"/>
      <w:szCs w:val="26"/>
      <w:lang w:val="en-GB" w:eastAsia="en-US"/>
    </w:rPr>
  </w:style>
  <w:style w:type="paragraph" w:styleId="Footer">
    <w:name w:val="footer"/>
    <w:basedOn w:val="Normal"/>
    <w:link w:val="FooterChar"/>
    <w:uiPriority w:val="99"/>
    <w:unhideWhenUsed/>
    <w:rsid w:val="002C416A"/>
    <w:pPr>
      <w:tabs>
        <w:tab w:val="center" w:pos="4320"/>
        <w:tab w:val="right" w:pos="8640"/>
      </w:tabs>
      <w:spacing w:after="0"/>
    </w:pPr>
  </w:style>
  <w:style w:type="character" w:customStyle="1" w:styleId="FooterChar">
    <w:name w:val="Footer Char"/>
    <w:basedOn w:val="DefaultParagraphFont"/>
    <w:link w:val="Footer"/>
    <w:uiPriority w:val="99"/>
    <w:rsid w:val="002C416A"/>
    <w:rPr>
      <w:rFonts w:ascii="Times New Roman" w:eastAsia="宋体" w:hAnsi="Times New Roman" w:cs="Times New Roman"/>
      <w:sz w:val="20"/>
      <w:szCs w:val="20"/>
      <w:lang w:val="en-GB" w:eastAsia="en-US"/>
    </w:rPr>
  </w:style>
  <w:style w:type="paragraph" w:styleId="BalloonText">
    <w:name w:val="Balloon Text"/>
    <w:basedOn w:val="Normal"/>
    <w:link w:val="BalloonTextChar"/>
    <w:uiPriority w:val="99"/>
    <w:semiHidden/>
    <w:unhideWhenUsed/>
    <w:rsid w:val="00E21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76"/>
    <w:rPr>
      <w:rFonts w:ascii="Segoe UI" w:eastAsia="宋体" w:hAnsi="Segoe UI" w:cs="Segoe UI"/>
      <w:sz w:val="18"/>
      <w:szCs w:val="18"/>
      <w:lang w:val="en-GB" w:eastAsia="en-US"/>
    </w:rPr>
  </w:style>
  <w:style w:type="paragraph" w:customStyle="1" w:styleId="B1">
    <w:name w:val="B1"/>
    <w:basedOn w:val="List"/>
    <w:link w:val="B1Char"/>
    <w:rsid w:val="005E3AAC"/>
    <w:pPr>
      <w:ind w:left="568" w:hanging="284"/>
      <w:contextualSpacing w:val="0"/>
    </w:pPr>
    <w:rPr>
      <w:rFonts w:eastAsia="Malgun Gothic"/>
      <w:lang w:eastAsia="x-none"/>
    </w:rPr>
  </w:style>
  <w:style w:type="character" w:customStyle="1" w:styleId="B1Char">
    <w:name w:val="B1 Char"/>
    <w:link w:val="B1"/>
    <w:rsid w:val="005E3AAC"/>
    <w:rPr>
      <w:rFonts w:ascii="Times New Roman" w:eastAsia="Malgun Gothic" w:hAnsi="Times New Roman" w:cs="Times New Roman"/>
      <w:sz w:val="20"/>
      <w:szCs w:val="20"/>
      <w:lang w:val="en-GB" w:eastAsia="x-none"/>
    </w:rPr>
  </w:style>
  <w:style w:type="paragraph" w:styleId="List">
    <w:name w:val="List"/>
    <w:basedOn w:val="Normal"/>
    <w:uiPriority w:val="99"/>
    <w:semiHidden/>
    <w:unhideWhenUsed/>
    <w:rsid w:val="005E3AAC"/>
    <w:pPr>
      <w:ind w:left="360" w:hanging="360"/>
      <w:contextualSpacing/>
    </w:pPr>
  </w:style>
  <w:style w:type="character" w:styleId="Hyperlink">
    <w:name w:val="Hyperlink"/>
    <w:uiPriority w:val="99"/>
    <w:unhideWhenUsed/>
    <w:rsid w:val="008579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D:/Docs/R4-1909577.zip" TargetMode="Externa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0" ma:contentTypeDescription="Create a new document." ma:contentTypeScope="" ma:versionID="615d3fe92d8e9ac671544b3c52f318fd">
  <xsd:schema xmlns:xsd="http://www.w3.org/2001/XMLSchema" xmlns:xs="http://www.w3.org/2001/XMLSchema" xmlns:p="http://schemas.microsoft.com/office/2006/metadata/properties" xmlns:ns3="091ecad9-26f3-4970-b7b1-7a3462aeba9a" targetNamespace="http://schemas.microsoft.com/office/2006/metadata/properties" ma:root="true" ma:fieldsID="ffbfd6baedb6ff41cc33cdeee59eaeed" ns3:_="">
    <xsd:import namespace="091ecad9-26f3-4970-b7b1-7a3462aeba9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1F3F9E-566F-451F-9E1E-6C8588C0F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3D5837-99FB-4774-BFA8-E68ECD63AFC2}">
  <ds:schemaRefs>
    <ds:schemaRef ds:uri="http://schemas.microsoft.com/sharepoint/v3/contenttype/forms"/>
  </ds:schemaRefs>
</ds:datastoreItem>
</file>

<file path=customXml/itemProps3.xml><?xml version="1.0" encoding="utf-8"?>
<ds:datastoreItem xmlns:ds="http://schemas.openxmlformats.org/officeDocument/2006/customXml" ds:itemID="{7A5A1A0A-129D-41FF-B787-2A1F114C3607}">
  <ds:schemaRefs>
    <ds:schemaRef ds:uri="http://schemas.microsoft.com/office/infopath/2007/PartnerControls"/>
    <ds:schemaRef ds:uri="http://purl.org/dc/elements/1.1/"/>
    <ds:schemaRef ds:uri="http://schemas.microsoft.com/office/2006/metadata/properties"/>
    <ds:schemaRef ds:uri="091ecad9-26f3-4970-b7b1-7a3462aeba9a"/>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85</cp:revision>
  <dcterms:created xsi:type="dcterms:W3CDTF">2019-09-25T06:50:00Z</dcterms:created>
  <dcterms:modified xsi:type="dcterms:W3CDTF">2019-10-04T12:43:00Z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ies>
</file>